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9A" w:rsidRPr="0098579A" w:rsidRDefault="0098579A" w:rsidP="0098579A">
      <w:pPr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98579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8579A" w:rsidRPr="0098579A" w:rsidRDefault="0098579A" w:rsidP="0098579A">
      <w:pPr>
        <w:shd w:val="clear" w:color="auto" w:fill="FFFFFF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98579A">
        <w:rPr>
          <w:rFonts w:ascii="Arial" w:eastAsia="Calibri" w:hAnsi="Arial" w:cs="Arial"/>
          <w:b/>
          <w:sz w:val="32"/>
          <w:szCs w:val="32"/>
        </w:rPr>
        <w:t>БОЛЬШЕАНННЕНКОВСКОГО СЕЛЬСОВЕТА</w:t>
      </w:r>
    </w:p>
    <w:p w:rsidR="0098579A" w:rsidRPr="0098579A" w:rsidRDefault="0098579A" w:rsidP="0098579A">
      <w:pPr>
        <w:shd w:val="clear" w:color="auto" w:fill="FFFFFF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98579A">
        <w:rPr>
          <w:rFonts w:ascii="Arial" w:eastAsia="Calibri" w:hAnsi="Arial" w:cs="Arial"/>
          <w:b/>
          <w:sz w:val="32"/>
          <w:szCs w:val="32"/>
        </w:rPr>
        <w:t>ФАТЕЖСКОГО РАЙОНА КУРСКОЙ ОБЛАСТИ</w:t>
      </w:r>
    </w:p>
    <w:p w:rsidR="0098579A" w:rsidRPr="0098579A" w:rsidRDefault="0098579A" w:rsidP="0098579A">
      <w:pPr>
        <w:shd w:val="clear" w:color="auto" w:fill="FFFFFF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8579A" w:rsidRPr="0098579A" w:rsidRDefault="0098579A" w:rsidP="0098579A">
      <w:pPr>
        <w:shd w:val="clear" w:color="auto" w:fill="FFFFFF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98579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98579A" w:rsidRPr="0098579A" w:rsidRDefault="00616776" w:rsidP="0098579A">
      <w:pPr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от 29 января 2019 года № 18</w:t>
      </w:r>
    </w:p>
    <w:p w:rsidR="005A287B" w:rsidRPr="0098579A" w:rsidRDefault="005A287B" w:rsidP="0098579A">
      <w:pPr>
        <w:pStyle w:val="a4"/>
        <w:spacing w:before="0" w:beforeAutospacing="0" w:after="0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98579A" w:rsidRDefault="00FB7F8E" w:rsidP="0098579A">
      <w:pPr>
        <w:pStyle w:val="a4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8579A">
        <w:rPr>
          <w:rFonts w:ascii="Arial" w:hAnsi="Arial" w:cs="Arial"/>
          <w:b/>
          <w:bCs/>
          <w:sz w:val="32"/>
          <w:szCs w:val="32"/>
        </w:rPr>
        <w:t xml:space="preserve">Об объявлении торгов в </w:t>
      </w:r>
      <w:r w:rsidR="00617835" w:rsidRPr="0098579A">
        <w:rPr>
          <w:rFonts w:ascii="Arial" w:hAnsi="Arial" w:cs="Arial"/>
          <w:b/>
          <w:bCs/>
          <w:sz w:val="32"/>
          <w:szCs w:val="32"/>
        </w:rPr>
        <w:t>форме</w:t>
      </w:r>
      <w:r w:rsidR="0098579A" w:rsidRPr="0098579A">
        <w:rPr>
          <w:rFonts w:ascii="Arial" w:hAnsi="Arial" w:cs="Arial"/>
          <w:b/>
          <w:bCs/>
          <w:sz w:val="32"/>
          <w:szCs w:val="32"/>
        </w:rPr>
        <w:t xml:space="preserve"> </w:t>
      </w:r>
      <w:r w:rsidR="00617835" w:rsidRPr="0098579A">
        <w:rPr>
          <w:rFonts w:ascii="Arial" w:hAnsi="Arial" w:cs="Arial"/>
          <w:b/>
          <w:bCs/>
          <w:sz w:val="32"/>
          <w:szCs w:val="32"/>
        </w:rPr>
        <w:t>открытого конкурса</w:t>
      </w:r>
      <w:r w:rsidRPr="0098579A">
        <w:rPr>
          <w:rFonts w:ascii="Arial" w:hAnsi="Arial" w:cs="Arial"/>
          <w:b/>
          <w:bCs/>
          <w:sz w:val="32"/>
          <w:szCs w:val="32"/>
        </w:rPr>
        <w:t xml:space="preserve"> </w:t>
      </w:r>
      <w:r w:rsidR="005009F2" w:rsidRPr="0098579A">
        <w:rPr>
          <w:rFonts w:ascii="Arial" w:hAnsi="Arial" w:cs="Arial"/>
          <w:b/>
          <w:bCs/>
          <w:sz w:val="32"/>
          <w:szCs w:val="32"/>
        </w:rPr>
        <w:t>по отбору специализированной службы</w:t>
      </w:r>
      <w:r w:rsidR="0098579A" w:rsidRPr="0098579A">
        <w:rPr>
          <w:rFonts w:ascii="Arial" w:hAnsi="Arial" w:cs="Arial"/>
          <w:b/>
          <w:bCs/>
          <w:sz w:val="32"/>
          <w:szCs w:val="32"/>
        </w:rPr>
        <w:t xml:space="preserve"> </w:t>
      </w:r>
      <w:r w:rsidR="005009F2" w:rsidRPr="0098579A">
        <w:rPr>
          <w:rFonts w:ascii="Arial" w:hAnsi="Arial" w:cs="Arial"/>
          <w:b/>
          <w:bCs/>
          <w:sz w:val="32"/>
          <w:szCs w:val="32"/>
        </w:rPr>
        <w:t>по вопросам похоронного дела для оказания</w:t>
      </w:r>
      <w:proofErr w:type="gramEnd"/>
      <w:r w:rsidR="005009F2" w:rsidRPr="0098579A">
        <w:rPr>
          <w:rFonts w:ascii="Arial" w:hAnsi="Arial" w:cs="Arial"/>
          <w:b/>
          <w:bCs/>
          <w:sz w:val="32"/>
          <w:szCs w:val="32"/>
        </w:rPr>
        <w:t xml:space="preserve"> услуг,</w:t>
      </w:r>
      <w:r w:rsidR="0098579A" w:rsidRPr="0098579A">
        <w:rPr>
          <w:rFonts w:ascii="Arial" w:hAnsi="Arial" w:cs="Arial"/>
          <w:b/>
          <w:bCs/>
          <w:sz w:val="32"/>
          <w:szCs w:val="32"/>
        </w:rPr>
        <w:t xml:space="preserve"> </w:t>
      </w:r>
      <w:r w:rsidR="005009F2" w:rsidRPr="0098579A">
        <w:rPr>
          <w:rFonts w:ascii="Arial" w:hAnsi="Arial" w:cs="Arial"/>
          <w:b/>
          <w:bCs/>
          <w:sz w:val="32"/>
          <w:szCs w:val="32"/>
        </w:rPr>
        <w:t>предоставляемых согласно гарантированному перечню услуг</w:t>
      </w:r>
      <w:r w:rsidR="0098579A" w:rsidRPr="0098579A">
        <w:rPr>
          <w:rFonts w:ascii="Arial" w:hAnsi="Arial" w:cs="Arial"/>
          <w:b/>
          <w:bCs/>
          <w:sz w:val="32"/>
          <w:szCs w:val="32"/>
        </w:rPr>
        <w:t xml:space="preserve"> </w:t>
      </w:r>
      <w:r w:rsidR="005009F2" w:rsidRPr="0098579A">
        <w:rPr>
          <w:rFonts w:ascii="Arial" w:hAnsi="Arial" w:cs="Arial"/>
          <w:b/>
          <w:bCs/>
          <w:sz w:val="32"/>
          <w:szCs w:val="32"/>
        </w:rPr>
        <w:t>по погребению на территории МО «</w:t>
      </w:r>
      <w:r w:rsidR="00284573" w:rsidRPr="0098579A">
        <w:rPr>
          <w:rFonts w:ascii="Arial" w:hAnsi="Arial" w:cs="Arial"/>
          <w:b/>
          <w:bCs/>
          <w:sz w:val="32"/>
          <w:szCs w:val="32"/>
        </w:rPr>
        <w:t>Большеанненковский</w:t>
      </w:r>
      <w:r w:rsidR="005009F2" w:rsidRPr="0098579A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 w:rsidR="0098579A" w:rsidRPr="0098579A">
        <w:rPr>
          <w:rFonts w:ascii="Arial" w:hAnsi="Arial" w:cs="Arial"/>
          <w:b/>
          <w:bCs/>
          <w:sz w:val="32"/>
          <w:szCs w:val="32"/>
        </w:rPr>
        <w:t xml:space="preserve"> </w:t>
      </w:r>
      <w:r w:rsidR="007B2E51" w:rsidRPr="0098579A">
        <w:rPr>
          <w:rFonts w:ascii="Arial" w:hAnsi="Arial" w:cs="Arial"/>
          <w:b/>
          <w:bCs/>
          <w:sz w:val="32"/>
          <w:szCs w:val="32"/>
        </w:rPr>
        <w:t>Фатеж</w:t>
      </w:r>
      <w:r w:rsidR="005009F2" w:rsidRPr="0098579A">
        <w:rPr>
          <w:rFonts w:ascii="Arial" w:hAnsi="Arial" w:cs="Arial"/>
          <w:b/>
          <w:bCs/>
          <w:sz w:val="32"/>
          <w:szCs w:val="32"/>
        </w:rPr>
        <w:t>ского района Курской области</w:t>
      </w:r>
    </w:p>
    <w:p w:rsidR="0098579A" w:rsidRPr="0098579A" w:rsidRDefault="0098579A" w:rsidP="0098579A">
      <w:pPr>
        <w:pStyle w:val="a4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E72F3" w:rsidRPr="0098579A" w:rsidRDefault="00FB7F8E" w:rsidP="0098579A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 xml:space="preserve">В соответствии с </w:t>
      </w:r>
      <w:r w:rsidR="00617835" w:rsidRPr="0098579A">
        <w:rPr>
          <w:rFonts w:ascii="Arial" w:hAnsi="Arial" w:cs="Arial"/>
        </w:rPr>
        <w:t>Гражданским кодексом РФ, Федеральным законом от 26.07.2006 г. №</w:t>
      </w:r>
      <w:r w:rsidR="00F91C01" w:rsidRPr="0098579A">
        <w:rPr>
          <w:rFonts w:ascii="Arial" w:hAnsi="Arial" w:cs="Arial"/>
        </w:rPr>
        <w:t xml:space="preserve"> 135-ФЗ «О защите конкуренции»</w:t>
      </w:r>
      <w:r w:rsidR="00617835" w:rsidRPr="0098579A">
        <w:rPr>
          <w:rFonts w:ascii="Arial" w:hAnsi="Arial" w:cs="Arial"/>
        </w:rPr>
        <w:t xml:space="preserve">, </w:t>
      </w:r>
      <w:r w:rsidR="005009F2" w:rsidRPr="0098579A">
        <w:rPr>
          <w:rFonts w:ascii="Arial" w:hAnsi="Arial" w:cs="Arial"/>
        </w:rPr>
        <w:t>Федеральным законом Российской Федерации «О погребении и похоронном деле» от 12.01.1996 № 8-ФЗ, Указом Президента РФ от 29 июня 1996 г. № 1001 "О гарантиях прав граждан на предоставление услуг по погребению умерших"</w:t>
      </w:r>
      <w:r w:rsidRPr="0098579A">
        <w:rPr>
          <w:rFonts w:ascii="Arial" w:hAnsi="Arial" w:cs="Arial"/>
        </w:rPr>
        <w:t xml:space="preserve">, </w:t>
      </w:r>
      <w:r w:rsidR="00B7174F" w:rsidRPr="0098579A">
        <w:rPr>
          <w:rFonts w:ascii="Arial" w:hAnsi="Arial" w:cs="Arial"/>
        </w:rPr>
        <w:t xml:space="preserve">Решением собрания депутатов </w:t>
      </w:r>
      <w:proofErr w:type="spellStart"/>
      <w:r w:rsidR="00284573" w:rsidRPr="0098579A">
        <w:rPr>
          <w:rFonts w:ascii="Arial" w:hAnsi="Arial" w:cs="Arial"/>
        </w:rPr>
        <w:t>Большеанненковского</w:t>
      </w:r>
      <w:proofErr w:type="spellEnd"/>
      <w:r w:rsidR="00B7174F" w:rsidRPr="0098579A">
        <w:rPr>
          <w:rFonts w:ascii="Arial" w:hAnsi="Arial" w:cs="Arial"/>
        </w:rPr>
        <w:t xml:space="preserve"> сельсовета </w:t>
      </w:r>
      <w:r w:rsidR="007B2E51" w:rsidRPr="0098579A">
        <w:rPr>
          <w:rFonts w:ascii="Arial" w:hAnsi="Arial" w:cs="Arial"/>
        </w:rPr>
        <w:t>Фатеж</w:t>
      </w:r>
      <w:r w:rsidR="00B7174F" w:rsidRPr="0098579A">
        <w:rPr>
          <w:rFonts w:ascii="Arial" w:hAnsi="Arial" w:cs="Arial"/>
        </w:rPr>
        <w:t xml:space="preserve">ского района от </w:t>
      </w:r>
      <w:r w:rsidR="00616776">
        <w:rPr>
          <w:rFonts w:ascii="Arial" w:hAnsi="Arial" w:cs="Arial"/>
        </w:rPr>
        <w:t>21</w:t>
      </w:r>
      <w:r w:rsidR="00B7174F" w:rsidRPr="0098579A">
        <w:rPr>
          <w:rFonts w:ascii="Arial" w:hAnsi="Arial" w:cs="Arial"/>
        </w:rPr>
        <w:t>.</w:t>
      </w:r>
      <w:r w:rsidR="00616776">
        <w:rPr>
          <w:rFonts w:ascii="Arial" w:hAnsi="Arial" w:cs="Arial"/>
        </w:rPr>
        <w:t>12</w:t>
      </w:r>
      <w:r w:rsidR="00B7174F" w:rsidRPr="0098579A">
        <w:rPr>
          <w:rFonts w:ascii="Arial" w:hAnsi="Arial" w:cs="Arial"/>
        </w:rPr>
        <w:t>.201</w:t>
      </w:r>
      <w:r w:rsidR="00616776">
        <w:rPr>
          <w:rFonts w:ascii="Arial" w:hAnsi="Arial" w:cs="Arial"/>
        </w:rPr>
        <w:t>8</w:t>
      </w:r>
      <w:r w:rsidR="00B7174F" w:rsidRPr="0098579A">
        <w:rPr>
          <w:rFonts w:ascii="Arial" w:hAnsi="Arial" w:cs="Arial"/>
        </w:rPr>
        <w:t xml:space="preserve"> г. </w:t>
      </w:r>
      <w:r w:rsidR="00B7174F" w:rsidRPr="00616776">
        <w:rPr>
          <w:rFonts w:ascii="Arial" w:hAnsi="Arial" w:cs="Arial"/>
        </w:rPr>
        <w:t>№</w:t>
      </w:r>
      <w:r w:rsidR="00616776" w:rsidRPr="00616776">
        <w:rPr>
          <w:rFonts w:ascii="Arial" w:hAnsi="Arial" w:cs="Arial"/>
        </w:rPr>
        <w:t>41</w:t>
      </w:r>
      <w:r w:rsidR="00B7174F" w:rsidRPr="0098579A">
        <w:rPr>
          <w:rFonts w:ascii="Arial" w:hAnsi="Arial" w:cs="Arial"/>
        </w:rPr>
        <w:t xml:space="preserve">«Об </w:t>
      </w:r>
      <w:r w:rsidR="00D56F02" w:rsidRPr="0098579A">
        <w:rPr>
          <w:rFonts w:ascii="Arial" w:hAnsi="Arial" w:cs="Arial"/>
        </w:rPr>
        <w:t xml:space="preserve">утверждении Положения об организации ритуальных услуг и правил содержания мест захоронений </w:t>
      </w:r>
      <w:r w:rsidR="00B7174F" w:rsidRPr="0098579A">
        <w:rPr>
          <w:rFonts w:ascii="Arial" w:hAnsi="Arial" w:cs="Arial"/>
        </w:rPr>
        <w:t xml:space="preserve">на территории </w:t>
      </w:r>
      <w:proofErr w:type="spellStart"/>
      <w:r w:rsidR="00284573" w:rsidRPr="0098579A">
        <w:rPr>
          <w:rFonts w:ascii="Arial" w:hAnsi="Arial" w:cs="Arial"/>
        </w:rPr>
        <w:t>Большеанненковского</w:t>
      </w:r>
      <w:proofErr w:type="spellEnd"/>
      <w:r w:rsidR="00D56F02" w:rsidRPr="0098579A">
        <w:rPr>
          <w:rFonts w:ascii="Arial" w:hAnsi="Arial" w:cs="Arial"/>
        </w:rPr>
        <w:t xml:space="preserve"> </w:t>
      </w:r>
      <w:r w:rsidR="00B7174F" w:rsidRPr="0098579A">
        <w:rPr>
          <w:rFonts w:ascii="Arial" w:hAnsi="Arial" w:cs="Arial"/>
        </w:rPr>
        <w:t>сельсовет</w:t>
      </w:r>
      <w:r w:rsidR="00D56F02" w:rsidRPr="0098579A">
        <w:rPr>
          <w:rFonts w:ascii="Arial" w:hAnsi="Arial" w:cs="Arial"/>
        </w:rPr>
        <w:t>а</w:t>
      </w:r>
      <w:r w:rsidR="00B7174F" w:rsidRPr="0098579A">
        <w:rPr>
          <w:rFonts w:ascii="Arial" w:hAnsi="Arial" w:cs="Arial"/>
        </w:rPr>
        <w:t xml:space="preserve"> </w:t>
      </w:r>
      <w:r w:rsidR="00D56F02" w:rsidRPr="0098579A">
        <w:rPr>
          <w:rFonts w:ascii="Arial" w:hAnsi="Arial" w:cs="Arial"/>
        </w:rPr>
        <w:t>Фатежс</w:t>
      </w:r>
      <w:r w:rsidR="00B7174F" w:rsidRPr="0098579A">
        <w:rPr>
          <w:rFonts w:ascii="Arial" w:hAnsi="Arial" w:cs="Arial"/>
        </w:rPr>
        <w:t>кого района Курской области</w:t>
      </w:r>
      <w:proofErr w:type="gramStart"/>
      <w:r w:rsidR="00B7174F" w:rsidRPr="0098579A">
        <w:rPr>
          <w:rFonts w:ascii="Arial" w:hAnsi="Arial" w:cs="Arial"/>
        </w:rPr>
        <w:t>»</w:t>
      </w:r>
      <w:r w:rsidR="00F54979">
        <w:rPr>
          <w:rFonts w:ascii="Arial" w:hAnsi="Arial" w:cs="Arial"/>
        </w:rPr>
        <w:t>(</w:t>
      </w:r>
      <w:proofErr w:type="gramEnd"/>
      <w:r w:rsidR="00F54979">
        <w:rPr>
          <w:rFonts w:ascii="Arial" w:hAnsi="Arial" w:cs="Arial"/>
        </w:rPr>
        <w:t>в редакции решения от 29.01.2019г №47)</w:t>
      </w:r>
      <w:r w:rsidR="00B7174F" w:rsidRPr="0098579A">
        <w:rPr>
          <w:rFonts w:ascii="Arial" w:hAnsi="Arial" w:cs="Arial"/>
        </w:rPr>
        <w:t xml:space="preserve">, Постановлением Администрации </w:t>
      </w:r>
      <w:proofErr w:type="spellStart"/>
      <w:r w:rsidR="00284573" w:rsidRPr="0098579A">
        <w:rPr>
          <w:rFonts w:ascii="Arial" w:hAnsi="Arial" w:cs="Arial"/>
        </w:rPr>
        <w:t>Большеанненковского</w:t>
      </w:r>
      <w:proofErr w:type="spellEnd"/>
      <w:r w:rsidR="00B7174F" w:rsidRPr="0098579A">
        <w:rPr>
          <w:rFonts w:ascii="Arial" w:hAnsi="Arial" w:cs="Arial"/>
        </w:rPr>
        <w:t xml:space="preserve"> сельсовета </w:t>
      </w:r>
      <w:r w:rsidR="007B2E51" w:rsidRPr="0098579A">
        <w:rPr>
          <w:rFonts w:ascii="Arial" w:hAnsi="Arial" w:cs="Arial"/>
        </w:rPr>
        <w:t>Фатежского</w:t>
      </w:r>
      <w:r w:rsidR="00B7174F" w:rsidRPr="0098579A">
        <w:rPr>
          <w:rFonts w:ascii="Arial" w:hAnsi="Arial" w:cs="Arial"/>
        </w:rPr>
        <w:t xml:space="preserve"> района от </w:t>
      </w:r>
      <w:r w:rsidR="00284573" w:rsidRPr="0098579A">
        <w:rPr>
          <w:rFonts w:ascii="Arial" w:hAnsi="Arial" w:cs="Arial"/>
        </w:rPr>
        <w:t>28</w:t>
      </w:r>
      <w:r w:rsidR="00B7174F" w:rsidRPr="0098579A">
        <w:rPr>
          <w:rFonts w:ascii="Arial" w:hAnsi="Arial" w:cs="Arial"/>
        </w:rPr>
        <w:t>.</w:t>
      </w:r>
      <w:r w:rsidR="00284573" w:rsidRPr="0098579A">
        <w:rPr>
          <w:rFonts w:ascii="Arial" w:hAnsi="Arial" w:cs="Arial"/>
        </w:rPr>
        <w:t>01</w:t>
      </w:r>
      <w:r w:rsidR="00B7174F" w:rsidRPr="0098579A">
        <w:rPr>
          <w:rFonts w:ascii="Arial" w:hAnsi="Arial" w:cs="Arial"/>
        </w:rPr>
        <w:t>.201</w:t>
      </w:r>
      <w:r w:rsidR="00284573" w:rsidRPr="0098579A">
        <w:rPr>
          <w:rFonts w:ascii="Arial" w:hAnsi="Arial" w:cs="Arial"/>
        </w:rPr>
        <w:t>9</w:t>
      </w:r>
      <w:r w:rsidR="00B7174F" w:rsidRPr="0098579A">
        <w:rPr>
          <w:rFonts w:ascii="Arial" w:hAnsi="Arial" w:cs="Arial"/>
        </w:rPr>
        <w:t xml:space="preserve"> г</w:t>
      </w:r>
      <w:r w:rsidR="00B7174F" w:rsidRPr="00616776">
        <w:rPr>
          <w:rFonts w:ascii="Arial" w:hAnsi="Arial" w:cs="Arial"/>
        </w:rPr>
        <w:t>. №</w:t>
      </w:r>
      <w:r w:rsidR="00616776" w:rsidRPr="00616776">
        <w:rPr>
          <w:rFonts w:ascii="Arial" w:hAnsi="Arial" w:cs="Arial"/>
        </w:rPr>
        <w:t>17</w:t>
      </w:r>
      <w:r w:rsidR="00B7174F" w:rsidRPr="0098579A">
        <w:rPr>
          <w:rFonts w:ascii="Arial" w:hAnsi="Arial" w:cs="Arial"/>
        </w:rPr>
        <w:t xml:space="preserve"> «Об утверждении порядка отбора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284573" w:rsidRPr="0098579A">
        <w:rPr>
          <w:rFonts w:ascii="Arial" w:hAnsi="Arial" w:cs="Arial"/>
        </w:rPr>
        <w:t>Большеанненковский</w:t>
      </w:r>
      <w:r w:rsidR="00B7174F" w:rsidRPr="0098579A">
        <w:rPr>
          <w:rFonts w:ascii="Arial" w:hAnsi="Arial" w:cs="Arial"/>
        </w:rPr>
        <w:t xml:space="preserve"> сельсовет» </w:t>
      </w:r>
      <w:r w:rsidR="007B2E51" w:rsidRPr="0098579A">
        <w:rPr>
          <w:rFonts w:ascii="Arial" w:hAnsi="Arial" w:cs="Arial"/>
        </w:rPr>
        <w:t>Фатежского</w:t>
      </w:r>
      <w:r w:rsidR="00B7174F" w:rsidRPr="0098579A">
        <w:rPr>
          <w:rFonts w:ascii="Arial" w:hAnsi="Arial" w:cs="Arial"/>
        </w:rPr>
        <w:t xml:space="preserve"> района Курской области», </w:t>
      </w:r>
      <w:r w:rsidR="00426E07" w:rsidRPr="0098579A">
        <w:rPr>
          <w:rFonts w:ascii="Arial" w:hAnsi="Arial" w:cs="Arial"/>
        </w:rPr>
        <w:t xml:space="preserve">Решением собрания депутатов </w:t>
      </w:r>
      <w:proofErr w:type="spellStart"/>
      <w:r w:rsidR="00426E07" w:rsidRPr="0098579A">
        <w:rPr>
          <w:rFonts w:ascii="Arial" w:hAnsi="Arial" w:cs="Arial"/>
        </w:rPr>
        <w:t>Большеанненковского</w:t>
      </w:r>
      <w:proofErr w:type="spellEnd"/>
      <w:r w:rsidR="00426E07" w:rsidRPr="0098579A">
        <w:rPr>
          <w:rFonts w:ascii="Arial" w:hAnsi="Arial" w:cs="Arial"/>
        </w:rPr>
        <w:t xml:space="preserve"> сельсовета Фатежского района Курской о</w:t>
      </w:r>
      <w:bookmarkStart w:id="0" w:name="_GoBack"/>
      <w:bookmarkEnd w:id="0"/>
      <w:r w:rsidR="00426E07" w:rsidRPr="0098579A">
        <w:rPr>
          <w:rFonts w:ascii="Arial" w:hAnsi="Arial" w:cs="Arial"/>
        </w:rPr>
        <w:t xml:space="preserve">бласти от 31.07.2017 г. № 132 «Об утверждении Правил содержания </w:t>
      </w:r>
      <w:proofErr w:type="spellStart"/>
      <w:r w:rsidR="00426E07" w:rsidRPr="0098579A">
        <w:rPr>
          <w:rFonts w:ascii="Arial" w:hAnsi="Arial" w:cs="Arial"/>
        </w:rPr>
        <w:t>межпоселенческого</w:t>
      </w:r>
      <w:proofErr w:type="spellEnd"/>
      <w:r w:rsidR="00426E07" w:rsidRPr="0098579A">
        <w:rPr>
          <w:rFonts w:ascii="Arial" w:hAnsi="Arial" w:cs="Arial"/>
        </w:rPr>
        <w:t xml:space="preserve"> кладбища на территории муниципального образования «Большеанненковский сельсовет» Фатежского района Курской области»</w:t>
      </w:r>
      <w:proofErr w:type="gramStart"/>
      <w:r w:rsidR="00426E07" w:rsidRPr="0098579A">
        <w:rPr>
          <w:rFonts w:ascii="Arial" w:hAnsi="Arial" w:cs="Arial"/>
        </w:rPr>
        <w:t>.</w:t>
      </w:r>
      <w:r w:rsidRPr="0098579A">
        <w:rPr>
          <w:rFonts w:ascii="Arial" w:hAnsi="Arial" w:cs="Arial"/>
        </w:rPr>
        <w:t>р</w:t>
      </w:r>
      <w:proofErr w:type="gramEnd"/>
      <w:r w:rsidRPr="0098579A">
        <w:rPr>
          <w:rFonts w:ascii="Arial" w:hAnsi="Arial" w:cs="Arial"/>
        </w:rPr>
        <w:t>уководствуясь Федеральным законом от 06.10.2003</w:t>
      </w:r>
      <w:r w:rsidR="00094EAA" w:rsidRPr="0098579A">
        <w:rPr>
          <w:rFonts w:ascii="Arial" w:hAnsi="Arial" w:cs="Arial"/>
        </w:rPr>
        <w:t xml:space="preserve"> </w:t>
      </w:r>
      <w:r w:rsidR="00617835" w:rsidRPr="0098579A">
        <w:rPr>
          <w:rFonts w:ascii="Arial" w:hAnsi="Arial" w:cs="Arial"/>
        </w:rPr>
        <w:t xml:space="preserve">г. </w:t>
      </w:r>
      <w:r w:rsidRPr="0098579A">
        <w:rPr>
          <w:rFonts w:ascii="Arial" w:hAnsi="Arial" w:cs="Arial"/>
        </w:rPr>
        <w:t>№</w:t>
      </w:r>
      <w:r w:rsidR="00471A0C" w:rsidRPr="0098579A">
        <w:rPr>
          <w:rFonts w:ascii="Arial" w:hAnsi="Arial" w:cs="Arial"/>
        </w:rPr>
        <w:t xml:space="preserve"> </w:t>
      </w:r>
      <w:r w:rsidRPr="0098579A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Уставом </w:t>
      </w:r>
      <w:r w:rsidR="00094EAA" w:rsidRPr="0098579A">
        <w:rPr>
          <w:rFonts w:ascii="Arial" w:hAnsi="Arial" w:cs="Arial"/>
        </w:rPr>
        <w:t xml:space="preserve">муниципального </w:t>
      </w:r>
      <w:r w:rsidR="00617835" w:rsidRPr="0098579A">
        <w:rPr>
          <w:rFonts w:ascii="Arial" w:hAnsi="Arial" w:cs="Arial"/>
        </w:rPr>
        <w:t>образования</w:t>
      </w:r>
      <w:r w:rsidR="00AD567B" w:rsidRPr="0098579A">
        <w:rPr>
          <w:rFonts w:ascii="Arial" w:hAnsi="Arial" w:cs="Arial"/>
        </w:rPr>
        <w:t xml:space="preserve"> </w:t>
      </w:r>
      <w:r w:rsidR="00094EAA" w:rsidRPr="0098579A">
        <w:rPr>
          <w:rFonts w:ascii="Arial" w:hAnsi="Arial" w:cs="Arial"/>
        </w:rPr>
        <w:t>«</w:t>
      </w:r>
      <w:r w:rsidR="00284573" w:rsidRPr="0098579A">
        <w:rPr>
          <w:rFonts w:ascii="Arial" w:hAnsi="Arial" w:cs="Arial"/>
        </w:rPr>
        <w:t>Большеанненковский</w:t>
      </w:r>
      <w:r w:rsidR="005009F2" w:rsidRPr="0098579A">
        <w:rPr>
          <w:rFonts w:ascii="Arial" w:hAnsi="Arial" w:cs="Arial"/>
        </w:rPr>
        <w:t xml:space="preserve"> сельсовет</w:t>
      </w:r>
      <w:r w:rsidR="00094EAA" w:rsidRPr="0098579A">
        <w:rPr>
          <w:rFonts w:ascii="Arial" w:hAnsi="Arial" w:cs="Arial"/>
        </w:rPr>
        <w:t>»</w:t>
      </w:r>
      <w:r w:rsidR="00AD567B" w:rsidRPr="0098579A">
        <w:rPr>
          <w:rFonts w:ascii="Arial" w:hAnsi="Arial" w:cs="Arial"/>
        </w:rPr>
        <w:t xml:space="preserve"> </w:t>
      </w:r>
      <w:r w:rsidR="007B2E51" w:rsidRPr="0098579A">
        <w:rPr>
          <w:rFonts w:ascii="Arial" w:hAnsi="Arial" w:cs="Arial"/>
        </w:rPr>
        <w:t>Фатежского</w:t>
      </w:r>
      <w:r w:rsidR="00E75FFA" w:rsidRPr="0098579A">
        <w:rPr>
          <w:rFonts w:ascii="Arial" w:hAnsi="Arial" w:cs="Arial"/>
        </w:rPr>
        <w:t xml:space="preserve"> </w:t>
      </w:r>
      <w:r w:rsidR="00617835" w:rsidRPr="0098579A">
        <w:rPr>
          <w:rFonts w:ascii="Arial" w:hAnsi="Arial" w:cs="Arial"/>
        </w:rPr>
        <w:t xml:space="preserve">района </w:t>
      </w:r>
      <w:r w:rsidRPr="0098579A">
        <w:rPr>
          <w:rFonts w:ascii="Arial" w:hAnsi="Arial" w:cs="Arial"/>
        </w:rPr>
        <w:t xml:space="preserve">Курской области, с целью </w:t>
      </w:r>
      <w:r w:rsidR="005009F2" w:rsidRPr="0098579A">
        <w:rPr>
          <w:rFonts w:ascii="Arial" w:hAnsi="Arial" w:cs="Arial"/>
        </w:rPr>
        <w:t>оказания услуг, предоставляемых согласно гарантированному перечню услуг по погребению на территории МО «</w:t>
      </w:r>
      <w:r w:rsidR="00284573" w:rsidRPr="0098579A">
        <w:rPr>
          <w:rFonts w:ascii="Arial" w:hAnsi="Arial" w:cs="Arial"/>
        </w:rPr>
        <w:t>Большеанненковский</w:t>
      </w:r>
      <w:r w:rsidR="005009F2" w:rsidRPr="0098579A">
        <w:rPr>
          <w:rFonts w:ascii="Arial" w:hAnsi="Arial" w:cs="Arial"/>
        </w:rPr>
        <w:t xml:space="preserve"> сельсовет» </w:t>
      </w:r>
      <w:r w:rsidR="007B2E51" w:rsidRPr="0098579A">
        <w:rPr>
          <w:rFonts w:ascii="Arial" w:hAnsi="Arial" w:cs="Arial"/>
        </w:rPr>
        <w:t>Фатежско</w:t>
      </w:r>
      <w:r w:rsidR="005009F2" w:rsidRPr="0098579A">
        <w:rPr>
          <w:rFonts w:ascii="Arial" w:hAnsi="Arial" w:cs="Arial"/>
        </w:rPr>
        <w:t>го района Курской области</w:t>
      </w:r>
      <w:r w:rsidRPr="0098579A">
        <w:rPr>
          <w:rFonts w:ascii="Arial" w:hAnsi="Arial" w:cs="Arial"/>
        </w:rPr>
        <w:t xml:space="preserve">, Администрация </w:t>
      </w:r>
      <w:proofErr w:type="spellStart"/>
      <w:r w:rsidR="00284573" w:rsidRPr="0098579A">
        <w:rPr>
          <w:rFonts w:ascii="Arial" w:hAnsi="Arial" w:cs="Arial"/>
        </w:rPr>
        <w:t>Большеанненковского</w:t>
      </w:r>
      <w:proofErr w:type="spellEnd"/>
      <w:r w:rsidR="005009F2" w:rsidRPr="0098579A">
        <w:rPr>
          <w:rFonts w:ascii="Arial" w:hAnsi="Arial" w:cs="Arial"/>
        </w:rPr>
        <w:t xml:space="preserve"> сельсовета </w:t>
      </w:r>
      <w:r w:rsidR="007B2E51" w:rsidRPr="0098579A">
        <w:rPr>
          <w:rFonts w:ascii="Arial" w:hAnsi="Arial" w:cs="Arial"/>
        </w:rPr>
        <w:t>Фатежского</w:t>
      </w:r>
      <w:r w:rsidR="005009F2" w:rsidRPr="0098579A">
        <w:rPr>
          <w:rFonts w:ascii="Arial" w:hAnsi="Arial" w:cs="Arial"/>
        </w:rPr>
        <w:t xml:space="preserve"> района</w:t>
      </w:r>
      <w:r w:rsidR="00617835" w:rsidRPr="0098579A">
        <w:rPr>
          <w:rFonts w:ascii="Arial" w:hAnsi="Arial" w:cs="Arial"/>
        </w:rPr>
        <w:t xml:space="preserve"> </w:t>
      </w:r>
      <w:r w:rsidR="0098579A" w:rsidRPr="0098579A">
        <w:rPr>
          <w:rFonts w:ascii="Arial" w:hAnsi="Arial" w:cs="Arial"/>
        </w:rPr>
        <w:t>постановляет</w:t>
      </w:r>
      <w:r w:rsidRPr="0098579A">
        <w:rPr>
          <w:rFonts w:ascii="Arial" w:hAnsi="Arial" w:cs="Arial"/>
        </w:rPr>
        <w:t>:</w:t>
      </w:r>
    </w:p>
    <w:p w:rsidR="00942E71" w:rsidRPr="0098579A" w:rsidRDefault="00C56B53" w:rsidP="0098579A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  <w:color w:val="000000"/>
        </w:rPr>
        <w:t xml:space="preserve">1. Провести </w:t>
      </w:r>
      <w:r w:rsidR="00617835" w:rsidRPr="0098579A">
        <w:rPr>
          <w:rFonts w:ascii="Arial" w:hAnsi="Arial" w:cs="Arial"/>
          <w:color w:val="000000"/>
        </w:rPr>
        <w:t xml:space="preserve">открытый конкурс </w:t>
      </w:r>
      <w:r w:rsidR="005009F2" w:rsidRPr="0098579A">
        <w:rPr>
          <w:rFonts w:ascii="Arial" w:hAnsi="Arial" w:cs="Arial"/>
        </w:rPr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284573" w:rsidRPr="0098579A">
        <w:rPr>
          <w:rFonts w:ascii="Arial" w:hAnsi="Arial" w:cs="Arial"/>
        </w:rPr>
        <w:t>Большеанненковский</w:t>
      </w:r>
      <w:r w:rsidR="005009F2" w:rsidRPr="0098579A">
        <w:rPr>
          <w:rFonts w:ascii="Arial" w:hAnsi="Arial" w:cs="Arial"/>
        </w:rPr>
        <w:t xml:space="preserve"> сельсовет» </w:t>
      </w:r>
      <w:r w:rsidR="00F52648" w:rsidRPr="0098579A">
        <w:rPr>
          <w:rFonts w:ascii="Arial" w:hAnsi="Arial" w:cs="Arial"/>
        </w:rPr>
        <w:t>Фатежск</w:t>
      </w:r>
      <w:r w:rsidR="005009F2" w:rsidRPr="0098579A">
        <w:rPr>
          <w:rFonts w:ascii="Arial" w:hAnsi="Arial" w:cs="Arial"/>
        </w:rPr>
        <w:t>ого района Курской области</w:t>
      </w:r>
      <w:r w:rsidR="0032660B" w:rsidRPr="0098579A">
        <w:rPr>
          <w:rFonts w:ascii="Arial" w:hAnsi="Arial" w:cs="Arial"/>
        </w:rPr>
        <w:t>.</w:t>
      </w:r>
    </w:p>
    <w:p w:rsidR="007F3F3D" w:rsidRPr="0098579A" w:rsidRDefault="00C56B53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lastRenderedPageBreak/>
        <w:t>2.</w:t>
      </w:r>
      <w:r w:rsidRPr="0098579A">
        <w:rPr>
          <w:rFonts w:ascii="Arial" w:hAnsi="Arial" w:cs="Arial"/>
          <w:color w:val="000000"/>
        </w:rPr>
        <w:t xml:space="preserve"> </w:t>
      </w:r>
      <w:r w:rsidR="00920667" w:rsidRPr="0098579A">
        <w:rPr>
          <w:rFonts w:ascii="Arial" w:hAnsi="Arial" w:cs="Arial"/>
        </w:rPr>
        <w:t xml:space="preserve">Утвердить </w:t>
      </w:r>
      <w:r w:rsidR="005009F2" w:rsidRPr="0098579A">
        <w:rPr>
          <w:rFonts w:ascii="Arial" w:hAnsi="Arial" w:cs="Arial"/>
        </w:rPr>
        <w:t>следующие критерии и шкалу оценок критериев для оценки и сопоставления заявок на участие в конкурсе: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1) Наличие помещения для приема заявок (на основании правоустанавливающего документа на помещение или договора аренды) – 10 баллов (максимальное количество баллов - 10)</w:t>
      </w:r>
      <w:r w:rsidR="00377DAD" w:rsidRPr="0098579A">
        <w:rPr>
          <w:rFonts w:ascii="Arial" w:hAnsi="Arial" w:cs="Arial"/>
        </w:rPr>
        <w:t>;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2) Наличие персонала для выполнения работ (оказания услуг) (на основании трудового договора)</w:t>
      </w:r>
      <w:r w:rsidR="00377DAD" w:rsidRPr="0098579A">
        <w:rPr>
          <w:rFonts w:ascii="Arial" w:hAnsi="Arial" w:cs="Arial"/>
        </w:rPr>
        <w:t xml:space="preserve"> - </w:t>
      </w:r>
      <w:r w:rsidRPr="0098579A">
        <w:rPr>
          <w:rFonts w:ascii="Arial" w:hAnsi="Arial" w:cs="Arial"/>
        </w:rPr>
        <w:t>5 баллов за каждого работающего (максимальное количество баллов - 50)</w:t>
      </w:r>
      <w:r w:rsidR="00377DAD" w:rsidRPr="0098579A">
        <w:rPr>
          <w:rFonts w:ascii="Arial" w:hAnsi="Arial" w:cs="Arial"/>
        </w:rPr>
        <w:t>;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3) 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 w:rsidRPr="0098579A">
        <w:rPr>
          <w:rFonts w:ascii="Arial" w:hAnsi="Arial" w:cs="Arial"/>
        </w:rPr>
        <w:t>: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- специализированный транспорт (собственность) для перевозки гроба (катафалк)</w:t>
      </w:r>
      <w:r w:rsidR="00377DAD" w:rsidRPr="0098579A">
        <w:rPr>
          <w:rFonts w:ascii="Arial" w:hAnsi="Arial" w:cs="Arial"/>
        </w:rPr>
        <w:t xml:space="preserve"> - </w:t>
      </w:r>
      <w:r w:rsidRPr="0098579A">
        <w:rPr>
          <w:rFonts w:ascii="Arial" w:hAnsi="Arial" w:cs="Arial"/>
        </w:rPr>
        <w:t>10 баллов за каждую единицу техники (максимальное количество баллов - 30)</w:t>
      </w:r>
      <w:r w:rsidR="00377DAD" w:rsidRPr="0098579A">
        <w:rPr>
          <w:rFonts w:ascii="Arial" w:hAnsi="Arial" w:cs="Arial"/>
        </w:rPr>
        <w:t>;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- аренда (или иное право пользования) специализированного транспорта для перевозки гроба (катафалк)</w:t>
      </w:r>
      <w:r w:rsidR="00377DAD" w:rsidRPr="0098579A">
        <w:rPr>
          <w:rFonts w:ascii="Arial" w:hAnsi="Arial" w:cs="Arial"/>
        </w:rPr>
        <w:t xml:space="preserve"> - </w:t>
      </w:r>
      <w:r w:rsidRPr="0098579A">
        <w:rPr>
          <w:rFonts w:ascii="Arial" w:hAnsi="Arial" w:cs="Arial"/>
        </w:rPr>
        <w:t>5 баллов за каждую единицу техники (максимальное количество баллов - 15)</w:t>
      </w:r>
      <w:r w:rsidR="00377DAD" w:rsidRPr="0098579A">
        <w:rPr>
          <w:rFonts w:ascii="Arial" w:hAnsi="Arial" w:cs="Arial"/>
        </w:rPr>
        <w:t>;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4) Наличие материально-технической базы для изготовления предметов похоронного ритуала (гробов, крестов, надгробий, табличек)</w:t>
      </w:r>
      <w:r w:rsidR="00377DAD" w:rsidRPr="0098579A">
        <w:rPr>
          <w:rFonts w:ascii="Arial" w:hAnsi="Arial" w:cs="Arial"/>
        </w:rPr>
        <w:t xml:space="preserve"> -</w:t>
      </w:r>
      <w:r w:rsidRPr="0098579A">
        <w:rPr>
          <w:rFonts w:ascii="Arial" w:hAnsi="Arial" w:cs="Arial"/>
        </w:rPr>
        <w:t xml:space="preserve"> 20 баллов (максимальное количество баллов - 20)</w:t>
      </w:r>
      <w:r w:rsidR="00377DAD" w:rsidRPr="0098579A">
        <w:rPr>
          <w:rFonts w:ascii="Arial" w:hAnsi="Arial" w:cs="Arial"/>
        </w:rPr>
        <w:t>;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b/>
        </w:rPr>
      </w:pPr>
      <w:r w:rsidRPr="0098579A">
        <w:rPr>
          <w:rFonts w:ascii="Arial" w:hAnsi="Arial" w:cs="Arial"/>
          <w:b/>
        </w:rPr>
        <w:t>либо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наличие договоров на изготовление или приобретение предметов похоронного ритуала</w:t>
      </w:r>
      <w:r w:rsidR="00377DAD" w:rsidRPr="0098579A">
        <w:rPr>
          <w:rFonts w:ascii="Arial" w:hAnsi="Arial" w:cs="Arial"/>
        </w:rPr>
        <w:t xml:space="preserve"> - </w:t>
      </w:r>
      <w:r w:rsidRPr="0098579A">
        <w:rPr>
          <w:rFonts w:ascii="Arial" w:hAnsi="Arial" w:cs="Arial"/>
        </w:rPr>
        <w:t>10 баллов (максимальное количество баллов - 10)</w:t>
      </w:r>
      <w:r w:rsidR="00377DAD" w:rsidRPr="0098579A">
        <w:rPr>
          <w:rFonts w:ascii="Arial" w:hAnsi="Arial" w:cs="Arial"/>
        </w:rPr>
        <w:t>;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5) Предоставление дополнительных бесплатных услуг, не входящих в гарантированный перечень</w:t>
      </w:r>
      <w:r w:rsidR="009B34E7" w:rsidRPr="0098579A">
        <w:rPr>
          <w:rFonts w:ascii="Arial" w:hAnsi="Arial" w:cs="Arial"/>
        </w:rPr>
        <w:t xml:space="preserve"> - </w:t>
      </w:r>
      <w:r w:rsidRPr="0098579A">
        <w:rPr>
          <w:rFonts w:ascii="Arial" w:hAnsi="Arial" w:cs="Arial"/>
        </w:rPr>
        <w:t>5 баллов за каждую дополнительную услугу (максимальное количество баллов - 15)</w:t>
      </w:r>
      <w:r w:rsidR="00377DAD" w:rsidRPr="0098579A">
        <w:rPr>
          <w:rFonts w:ascii="Arial" w:hAnsi="Arial" w:cs="Arial"/>
        </w:rPr>
        <w:t>;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6) Срок оказания услуг по погребению</w:t>
      </w:r>
      <w:r w:rsidR="00377DAD" w:rsidRPr="0098579A">
        <w:rPr>
          <w:rFonts w:ascii="Arial" w:hAnsi="Arial" w:cs="Arial"/>
        </w:rPr>
        <w:t>: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 xml:space="preserve">-в течение одних суток с момента установления причины смерти </w:t>
      </w:r>
      <w:r w:rsidR="009B34E7" w:rsidRPr="0098579A">
        <w:rPr>
          <w:rFonts w:ascii="Arial" w:hAnsi="Arial" w:cs="Arial"/>
        </w:rPr>
        <w:t xml:space="preserve">- </w:t>
      </w:r>
      <w:r w:rsidRPr="0098579A">
        <w:rPr>
          <w:rFonts w:ascii="Arial" w:hAnsi="Arial" w:cs="Arial"/>
        </w:rPr>
        <w:t>10 баллов</w:t>
      </w:r>
      <w:r w:rsidR="00377DAD" w:rsidRPr="0098579A">
        <w:rPr>
          <w:rFonts w:ascii="Arial" w:hAnsi="Arial" w:cs="Arial"/>
        </w:rPr>
        <w:t>;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 xml:space="preserve">-в течение трех суток с момента установления причины смерти </w:t>
      </w:r>
      <w:r w:rsidR="009B34E7" w:rsidRPr="0098579A">
        <w:rPr>
          <w:rFonts w:ascii="Arial" w:hAnsi="Arial" w:cs="Arial"/>
        </w:rPr>
        <w:t xml:space="preserve">- </w:t>
      </w:r>
      <w:r w:rsidRPr="0098579A">
        <w:rPr>
          <w:rFonts w:ascii="Arial" w:hAnsi="Arial" w:cs="Arial"/>
        </w:rPr>
        <w:t>5 баллов</w:t>
      </w:r>
      <w:r w:rsidR="00377DAD" w:rsidRPr="0098579A">
        <w:rPr>
          <w:rFonts w:ascii="Arial" w:hAnsi="Arial" w:cs="Arial"/>
        </w:rPr>
        <w:t>;</w:t>
      </w:r>
    </w:p>
    <w:p w:rsidR="00F52648" w:rsidRPr="0098579A" w:rsidRDefault="00F52648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7) 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 w:rsidR="009B34E7" w:rsidRPr="0098579A">
        <w:rPr>
          <w:rFonts w:ascii="Arial" w:hAnsi="Arial" w:cs="Arial"/>
        </w:rPr>
        <w:t xml:space="preserve"> - </w:t>
      </w:r>
      <w:r w:rsidRPr="0098579A">
        <w:rPr>
          <w:rFonts w:ascii="Arial" w:hAnsi="Arial" w:cs="Arial"/>
        </w:rPr>
        <w:t>10 баллов, плюс 5 баллов за каждый последующий год (максимальное количество баллов - 40)</w:t>
      </w:r>
      <w:r w:rsidR="00377DAD" w:rsidRPr="0098579A">
        <w:rPr>
          <w:rFonts w:ascii="Arial" w:hAnsi="Arial" w:cs="Arial"/>
        </w:rPr>
        <w:t>.</w:t>
      </w:r>
    </w:p>
    <w:p w:rsidR="001C1B2F" w:rsidRPr="0098579A" w:rsidRDefault="00377DAD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3</w:t>
      </w:r>
      <w:r w:rsidR="00117997" w:rsidRPr="0098579A">
        <w:rPr>
          <w:rFonts w:ascii="Arial" w:hAnsi="Arial" w:cs="Arial"/>
        </w:rPr>
        <w:t>. Определить ОБУ «</w:t>
      </w:r>
      <w:r w:rsidR="0032660B" w:rsidRPr="0098579A">
        <w:rPr>
          <w:rFonts w:ascii="Arial" w:hAnsi="Arial" w:cs="Arial"/>
        </w:rPr>
        <w:t>РТИЦ</w:t>
      </w:r>
      <w:r w:rsidR="00117997" w:rsidRPr="0098579A">
        <w:rPr>
          <w:rFonts w:ascii="Arial" w:hAnsi="Arial" w:cs="Arial"/>
        </w:rPr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 w:rsidRPr="0098579A">
        <w:rPr>
          <w:rFonts w:ascii="Arial" w:hAnsi="Arial" w:cs="Arial"/>
          <w:color w:val="000000"/>
        </w:rPr>
        <w:t xml:space="preserve">открытого конкурса </w:t>
      </w:r>
      <w:r w:rsidR="005009F2" w:rsidRPr="0098579A">
        <w:rPr>
          <w:rFonts w:ascii="Arial" w:hAnsi="Arial" w:cs="Arial"/>
        </w:rPr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284573" w:rsidRPr="0098579A">
        <w:rPr>
          <w:rFonts w:ascii="Arial" w:hAnsi="Arial" w:cs="Arial"/>
        </w:rPr>
        <w:t>Большеанненковский</w:t>
      </w:r>
      <w:r w:rsidR="005009F2" w:rsidRPr="0098579A">
        <w:rPr>
          <w:rFonts w:ascii="Arial" w:hAnsi="Arial" w:cs="Arial"/>
        </w:rPr>
        <w:t xml:space="preserve"> сельсовет»</w:t>
      </w:r>
      <w:r w:rsidRPr="0098579A">
        <w:rPr>
          <w:rFonts w:ascii="Arial" w:hAnsi="Arial" w:cs="Arial"/>
        </w:rPr>
        <w:t xml:space="preserve"> Фатеж</w:t>
      </w:r>
      <w:r w:rsidR="005009F2" w:rsidRPr="0098579A">
        <w:rPr>
          <w:rFonts w:ascii="Arial" w:hAnsi="Arial" w:cs="Arial"/>
        </w:rPr>
        <w:t>ского района Курской области.</w:t>
      </w:r>
      <w:r w:rsidR="00117997" w:rsidRPr="0098579A">
        <w:rPr>
          <w:rFonts w:ascii="Arial" w:hAnsi="Arial" w:cs="Arial"/>
        </w:rPr>
        <w:t xml:space="preserve"> </w:t>
      </w:r>
    </w:p>
    <w:p w:rsidR="00ED729B" w:rsidRPr="0098579A" w:rsidRDefault="00377DAD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</w:rPr>
        <w:t>4</w:t>
      </w:r>
      <w:r w:rsidR="007F3F3D" w:rsidRPr="0098579A">
        <w:rPr>
          <w:rFonts w:ascii="Arial" w:hAnsi="Arial" w:cs="Arial"/>
        </w:rPr>
        <w:t>.</w:t>
      </w:r>
      <w:r w:rsidR="00117997" w:rsidRPr="0098579A">
        <w:rPr>
          <w:rFonts w:ascii="Arial" w:hAnsi="Arial" w:cs="Arial"/>
        </w:rPr>
        <w:t xml:space="preserve"> Создать конкурсную комиссию </w:t>
      </w:r>
      <w:proofErr w:type="gramStart"/>
      <w:r w:rsidR="00117997" w:rsidRPr="0098579A">
        <w:rPr>
          <w:rFonts w:ascii="Arial" w:hAnsi="Arial" w:cs="Arial"/>
        </w:rPr>
        <w:t xml:space="preserve">по проведению торгов </w:t>
      </w:r>
      <w:r w:rsidR="005009F2" w:rsidRPr="0098579A">
        <w:rPr>
          <w:rFonts w:ascii="Arial" w:hAnsi="Arial" w:cs="Arial"/>
        </w:rPr>
        <w:t>в форме открытого конкурса по отбору специализированной службы по вопросам похоронного дела для оказания</w:t>
      </w:r>
      <w:proofErr w:type="gramEnd"/>
      <w:r w:rsidR="005009F2" w:rsidRPr="0098579A">
        <w:rPr>
          <w:rFonts w:ascii="Arial" w:hAnsi="Arial" w:cs="Arial"/>
        </w:rPr>
        <w:t xml:space="preserve"> услуг, предоставляемых согласно гарантированному перечню услуг по погребению на территории МО «</w:t>
      </w:r>
      <w:r w:rsidR="00284573" w:rsidRPr="0098579A">
        <w:rPr>
          <w:rFonts w:ascii="Arial" w:hAnsi="Arial" w:cs="Arial"/>
        </w:rPr>
        <w:t>Большеанненковский</w:t>
      </w:r>
      <w:r w:rsidR="005009F2" w:rsidRPr="0098579A">
        <w:rPr>
          <w:rFonts w:ascii="Arial" w:hAnsi="Arial" w:cs="Arial"/>
        </w:rPr>
        <w:t xml:space="preserve"> сельсовет» </w:t>
      </w:r>
      <w:r w:rsidRPr="0098579A">
        <w:rPr>
          <w:rFonts w:ascii="Arial" w:hAnsi="Arial" w:cs="Arial"/>
        </w:rPr>
        <w:t>Фатеж</w:t>
      </w:r>
      <w:r w:rsidR="005009F2" w:rsidRPr="0098579A">
        <w:rPr>
          <w:rFonts w:ascii="Arial" w:hAnsi="Arial" w:cs="Arial"/>
        </w:rPr>
        <w:t>ского района Курской области</w:t>
      </w:r>
      <w:r w:rsidR="00B85B88" w:rsidRPr="0098579A">
        <w:rPr>
          <w:rFonts w:ascii="Arial" w:hAnsi="Arial" w:cs="Arial"/>
        </w:rPr>
        <w:t>.</w:t>
      </w:r>
      <w:r w:rsidR="00ED729B" w:rsidRPr="0098579A">
        <w:rPr>
          <w:rFonts w:ascii="Arial" w:hAnsi="Arial" w:cs="Arial"/>
        </w:rPr>
        <w:t xml:space="preserve"> </w:t>
      </w:r>
    </w:p>
    <w:p w:rsidR="003715F9" w:rsidRPr="0098579A" w:rsidRDefault="00377DAD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98579A">
        <w:rPr>
          <w:rFonts w:ascii="Arial" w:hAnsi="Arial" w:cs="Arial"/>
        </w:rPr>
        <w:t>5</w:t>
      </w:r>
      <w:r w:rsidR="00ED7F03" w:rsidRPr="0098579A">
        <w:rPr>
          <w:rFonts w:ascii="Arial" w:hAnsi="Arial" w:cs="Arial"/>
        </w:rPr>
        <w:t xml:space="preserve">. </w:t>
      </w:r>
      <w:r w:rsidR="00117997" w:rsidRPr="0098579A">
        <w:rPr>
          <w:rFonts w:ascii="Arial" w:hAnsi="Arial" w:cs="Arial"/>
          <w:color w:val="000000"/>
        </w:rPr>
        <w:t>Извещение о проведении конкурса разместить в сети интернет на сайтах, предусмотренных действующим законодательством.</w:t>
      </w:r>
    </w:p>
    <w:p w:rsidR="003715F9" w:rsidRPr="0098579A" w:rsidRDefault="00377DAD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98579A">
        <w:rPr>
          <w:rFonts w:ascii="Arial" w:hAnsi="Arial" w:cs="Arial"/>
          <w:color w:val="000000"/>
        </w:rPr>
        <w:t>6</w:t>
      </w:r>
      <w:r w:rsidR="00117997" w:rsidRPr="0098579A">
        <w:rPr>
          <w:rFonts w:ascii="Arial" w:hAnsi="Arial" w:cs="Arial"/>
          <w:color w:val="000000"/>
        </w:rPr>
        <w:t xml:space="preserve">. </w:t>
      </w:r>
      <w:proofErr w:type="gramStart"/>
      <w:r w:rsidR="00117997" w:rsidRPr="0098579A">
        <w:rPr>
          <w:rFonts w:ascii="Arial" w:hAnsi="Arial" w:cs="Arial"/>
          <w:color w:val="000000"/>
        </w:rPr>
        <w:t>Контроль за</w:t>
      </w:r>
      <w:proofErr w:type="gramEnd"/>
      <w:r w:rsidR="00117997" w:rsidRPr="0098579A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117997" w:rsidRPr="0098579A" w:rsidRDefault="00377DAD" w:rsidP="0098579A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98579A">
        <w:rPr>
          <w:rFonts w:ascii="Arial" w:hAnsi="Arial" w:cs="Arial"/>
          <w:color w:val="000000"/>
        </w:rPr>
        <w:t>7</w:t>
      </w:r>
      <w:r w:rsidR="007F3F3D" w:rsidRPr="0098579A">
        <w:rPr>
          <w:rFonts w:ascii="Arial" w:hAnsi="Arial" w:cs="Arial"/>
          <w:color w:val="000000"/>
        </w:rPr>
        <w:t>.</w:t>
      </w:r>
      <w:r w:rsidR="00117997" w:rsidRPr="0098579A">
        <w:rPr>
          <w:rFonts w:ascii="Arial" w:hAnsi="Arial" w:cs="Arial"/>
          <w:color w:val="000000"/>
        </w:rPr>
        <w:t xml:space="preserve"> Настоящее постановление вступает в силу со дня его подписания.</w:t>
      </w:r>
    </w:p>
    <w:p w:rsidR="001904DA" w:rsidRPr="0098579A" w:rsidRDefault="001904DA" w:rsidP="0098579A">
      <w:pPr>
        <w:pStyle w:val="a4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</w:p>
    <w:p w:rsidR="005009F2" w:rsidRPr="00BC613B" w:rsidRDefault="0093652D" w:rsidP="0098579A">
      <w:pPr>
        <w:ind w:firstLine="709"/>
        <w:rPr>
          <w:rFonts w:ascii="Arial" w:hAnsi="Arial" w:cs="Arial"/>
          <w:lang w:eastAsia="ar-SA"/>
        </w:rPr>
      </w:pPr>
      <w:r w:rsidRPr="00BC613B">
        <w:rPr>
          <w:rFonts w:ascii="Arial" w:hAnsi="Arial" w:cs="Arial"/>
          <w:lang w:eastAsia="ar-SA"/>
        </w:rPr>
        <w:t xml:space="preserve">Глава </w:t>
      </w:r>
      <w:proofErr w:type="spellStart"/>
      <w:r w:rsidR="00284573" w:rsidRPr="00BC613B">
        <w:rPr>
          <w:rFonts w:ascii="Arial" w:hAnsi="Arial" w:cs="Arial"/>
          <w:lang w:eastAsia="ar-SA"/>
        </w:rPr>
        <w:t>Большеанненковского</w:t>
      </w:r>
      <w:proofErr w:type="spellEnd"/>
      <w:r w:rsidR="005009F2" w:rsidRPr="00BC613B">
        <w:rPr>
          <w:rFonts w:ascii="Arial" w:hAnsi="Arial" w:cs="Arial"/>
          <w:lang w:eastAsia="ar-SA"/>
        </w:rPr>
        <w:t xml:space="preserve"> сельсовета</w:t>
      </w:r>
      <w:r w:rsidR="00BC613B" w:rsidRPr="00BC613B">
        <w:rPr>
          <w:rFonts w:ascii="Arial" w:hAnsi="Arial" w:cs="Arial"/>
          <w:lang w:eastAsia="ar-SA"/>
        </w:rPr>
        <w:t xml:space="preserve">                     А.А.Мельников</w:t>
      </w:r>
    </w:p>
    <w:sectPr w:rsidR="005009F2" w:rsidRPr="00BC613B" w:rsidSect="0098579A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C5" w:rsidRDefault="009764C5" w:rsidP="005A287B">
      <w:r>
        <w:separator/>
      </w:r>
    </w:p>
  </w:endnote>
  <w:endnote w:type="continuationSeparator" w:id="0">
    <w:p w:rsidR="009764C5" w:rsidRDefault="009764C5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C5" w:rsidRDefault="009764C5" w:rsidP="005A287B">
      <w:r>
        <w:separator/>
      </w:r>
    </w:p>
  </w:footnote>
  <w:footnote w:type="continuationSeparator" w:id="0">
    <w:p w:rsidR="009764C5" w:rsidRDefault="009764C5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B51CEC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BC61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4"/>
    <w:rsid w:val="000004BF"/>
    <w:rsid w:val="000155D4"/>
    <w:rsid w:val="00042CD3"/>
    <w:rsid w:val="00043052"/>
    <w:rsid w:val="00064A4A"/>
    <w:rsid w:val="00094EAA"/>
    <w:rsid w:val="000B52FA"/>
    <w:rsid w:val="000B6F84"/>
    <w:rsid w:val="000E6095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3C9C"/>
    <w:rsid w:val="002759B9"/>
    <w:rsid w:val="00281A71"/>
    <w:rsid w:val="00284573"/>
    <w:rsid w:val="00284DFB"/>
    <w:rsid w:val="00292EFF"/>
    <w:rsid w:val="002C55E0"/>
    <w:rsid w:val="002D44BE"/>
    <w:rsid w:val="002D4D81"/>
    <w:rsid w:val="002E1063"/>
    <w:rsid w:val="003238D0"/>
    <w:rsid w:val="0032660B"/>
    <w:rsid w:val="0035398E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E2FB6"/>
    <w:rsid w:val="003E7A5A"/>
    <w:rsid w:val="004015AC"/>
    <w:rsid w:val="004138AF"/>
    <w:rsid w:val="00425B50"/>
    <w:rsid w:val="00426E07"/>
    <w:rsid w:val="0046586E"/>
    <w:rsid w:val="00471A0C"/>
    <w:rsid w:val="004A05DB"/>
    <w:rsid w:val="004B72EB"/>
    <w:rsid w:val="004C56D3"/>
    <w:rsid w:val="004D4E8F"/>
    <w:rsid w:val="004E0832"/>
    <w:rsid w:val="005009F2"/>
    <w:rsid w:val="00556906"/>
    <w:rsid w:val="00562844"/>
    <w:rsid w:val="0058132C"/>
    <w:rsid w:val="00586F0A"/>
    <w:rsid w:val="005A287B"/>
    <w:rsid w:val="005B0650"/>
    <w:rsid w:val="005B2081"/>
    <w:rsid w:val="005F2112"/>
    <w:rsid w:val="005F528D"/>
    <w:rsid w:val="00611CDC"/>
    <w:rsid w:val="00616776"/>
    <w:rsid w:val="00617835"/>
    <w:rsid w:val="0062536C"/>
    <w:rsid w:val="00635FC0"/>
    <w:rsid w:val="00644938"/>
    <w:rsid w:val="00653E56"/>
    <w:rsid w:val="0065592E"/>
    <w:rsid w:val="00675FFB"/>
    <w:rsid w:val="00692235"/>
    <w:rsid w:val="006B0EBC"/>
    <w:rsid w:val="006B701E"/>
    <w:rsid w:val="006F1E48"/>
    <w:rsid w:val="006F6350"/>
    <w:rsid w:val="007537C7"/>
    <w:rsid w:val="007558FD"/>
    <w:rsid w:val="007B2E51"/>
    <w:rsid w:val="007D245B"/>
    <w:rsid w:val="007F3F3D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51762"/>
    <w:rsid w:val="00953BE6"/>
    <w:rsid w:val="00963F5F"/>
    <w:rsid w:val="009764C5"/>
    <w:rsid w:val="0098579A"/>
    <w:rsid w:val="009B23E0"/>
    <w:rsid w:val="009B34E7"/>
    <w:rsid w:val="009B79F8"/>
    <w:rsid w:val="009F2013"/>
    <w:rsid w:val="009F39BB"/>
    <w:rsid w:val="009F7328"/>
    <w:rsid w:val="00A005F8"/>
    <w:rsid w:val="00A26642"/>
    <w:rsid w:val="00A638C7"/>
    <w:rsid w:val="00A71728"/>
    <w:rsid w:val="00AD567B"/>
    <w:rsid w:val="00B058A6"/>
    <w:rsid w:val="00B17E09"/>
    <w:rsid w:val="00B21211"/>
    <w:rsid w:val="00B248E5"/>
    <w:rsid w:val="00B51CEC"/>
    <w:rsid w:val="00B54D10"/>
    <w:rsid w:val="00B61579"/>
    <w:rsid w:val="00B648ED"/>
    <w:rsid w:val="00B7174F"/>
    <w:rsid w:val="00B85B88"/>
    <w:rsid w:val="00BB5A33"/>
    <w:rsid w:val="00BC03A2"/>
    <w:rsid w:val="00BC0D53"/>
    <w:rsid w:val="00BC443D"/>
    <w:rsid w:val="00BC613B"/>
    <w:rsid w:val="00C07395"/>
    <w:rsid w:val="00C3078C"/>
    <w:rsid w:val="00C45977"/>
    <w:rsid w:val="00C51513"/>
    <w:rsid w:val="00C56B53"/>
    <w:rsid w:val="00C9198A"/>
    <w:rsid w:val="00D44291"/>
    <w:rsid w:val="00D47A90"/>
    <w:rsid w:val="00D56F02"/>
    <w:rsid w:val="00D60A4D"/>
    <w:rsid w:val="00DA5B21"/>
    <w:rsid w:val="00DE689F"/>
    <w:rsid w:val="00DE72F3"/>
    <w:rsid w:val="00E10887"/>
    <w:rsid w:val="00E14841"/>
    <w:rsid w:val="00E2450C"/>
    <w:rsid w:val="00E375BD"/>
    <w:rsid w:val="00E4111C"/>
    <w:rsid w:val="00E418C0"/>
    <w:rsid w:val="00E65EEA"/>
    <w:rsid w:val="00E75FFA"/>
    <w:rsid w:val="00EC100E"/>
    <w:rsid w:val="00ED5AF0"/>
    <w:rsid w:val="00ED729B"/>
    <w:rsid w:val="00ED7F03"/>
    <w:rsid w:val="00EF4423"/>
    <w:rsid w:val="00F52648"/>
    <w:rsid w:val="00F54979"/>
    <w:rsid w:val="00F62FF9"/>
    <w:rsid w:val="00F6475F"/>
    <w:rsid w:val="00F71864"/>
    <w:rsid w:val="00F851CF"/>
    <w:rsid w:val="00F91C01"/>
    <w:rsid w:val="00F96E70"/>
    <w:rsid w:val="00FB0FB6"/>
    <w:rsid w:val="00FB7F8E"/>
    <w:rsid w:val="00FC0F04"/>
    <w:rsid w:val="00FD2E4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743B-A0FD-4931-8B96-23DDEF6B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21</cp:revision>
  <cp:lastPrinted>2014-12-19T11:26:00Z</cp:lastPrinted>
  <dcterms:created xsi:type="dcterms:W3CDTF">2018-10-02T20:09:00Z</dcterms:created>
  <dcterms:modified xsi:type="dcterms:W3CDTF">2019-01-31T12:10:00Z</dcterms:modified>
</cp:coreProperties>
</file>