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96" w:rsidRPr="00BD7EBB" w:rsidRDefault="000A5096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7EBB">
        <w:rPr>
          <w:rFonts w:ascii="Arial" w:hAnsi="Arial" w:cs="Arial"/>
          <w:b/>
          <w:sz w:val="32"/>
          <w:szCs w:val="32"/>
        </w:rPr>
        <w:t>СОБРАНИЯ ДЕПУТАТОВ</w:t>
      </w:r>
      <w:r w:rsidRPr="00BD7EBB">
        <w:rPr>
          <w:rFonts w:ascii="Arial" w:hAnsi="Arial" w:cs="Arial"/>
          <w:b/>
          <w:sz w:val="32"/>
          <w:szCs w:val="32"/>
        </w:rPr>
        <w:br/>
      </w:r>
      <w:r w:rsidR="00650045" w:rsidRPr="00BD7EBB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650045" w:rsidRPr="00BD7EBB" w:rsidRDefault="00650045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7EBB">
        <w:rPr>
          <w:rFonts w:ascii="Arial" w:hAnsi="Arial" w:cs="Arial"/>
          <w:b/>
          <w:sz w:val="32"/>
          <w:szCs w:val="32"/>
        </w:rPr>
        <w:t>ФАТЕЖСКОГО РАЙОНА</w:t>
      </w:r>
    </w:p>
    <w:p w:rsidR="00275881" w:rsidRPr="00BD7EBB" w:rsidRDefault="00275881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A5096" w:rsidRPr="00BD7EBB" w:rsidRDefault="000A5096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7EBB">
        <w:rPr>
          <w:rFonts w:ascii="Arial" w:hAnsi="Arial" w:cs="Arial"/>
          <w:b/>
          <w:sz w:val="32"/>
          <w:szCs w:val="32"/>
        </w:rPr>
        <w:t>РЕШЕНИЕ</w:t>
      </w:r>
    </w:p>
    <w:p w:rsidR="000A5096" w:rsidRPr="00BD7EBB" w:rsidRDefault="000A5096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D7EBB">
        <w:rPr>
          <w:rFonts w:ascii="Arial" w:hAnsi="Arial" w:cs="Arial"/>
          <w:b/>
          <w:sz w:val="32"/>
          <w:szCs w:val="32"/>
        </w:rPr>
        <w:t xml:space="preserve">от </w:t>
      </w:r>
      <w:r w:rsidR="00224B36">
        <w:rPr>
          <w:rFonts w:ascii="Arial" w:hAnsi="Arial" w:cs="Arial"/>
          <w:b/>
          <w:sz w:val="32"/>
          <w:szCs w:val="32"/>
        </w:rPr>
        <w:t>23</w:t>
      </w:r>
      <w:r w:rsidRPr="00BD7EBB">
        <w:rPr>
          <w:rFonts w:ascii="Arial" w:hAnsi="Arial" w:cs="Arial"/>
          <w:b/>
          <w:sz w:val="32"/>
          <w:szCs w:val="32"/>
        </w:rPr>
        <w:t xml:space="preserve"> </w:t>
      </w:r>
      <w:r w:rsidR="00650045" w:rsidRPr="00BD7EBB">
        <w:rPr>
          <w:rFonts w:ascii="Arial" w:hAnsi="Arial" w:cs="Arial"/>
          <w:b/>
          <w:sz w:val="32"/>
          <w:szCs w:val="32"/>
        </w:rPr>
        <w:t>января</w:t>
      </w:r>
      <w:r w:rsidR="00BD7EBB" w:rsidRPr="00BD7EBB">
        <w:rPr>
          <w:rFonts w:ascii="Arial" w:hAnsi="Arial" w:cs="Arial"/>
          <w:b/>
          <w:sz w:val="32"/>
          <w:szCs w:val="32"/>
        </w:rPr>
        <w:t xml:space="preserve"> 2019</w:t>
      </w:r>
      <w:r w:rsidRPr="00BD7EBB">
        <w:rPr>
          <w:rFonts w:ascii="Arial" w:hAnsi="Arial" w:cs="Arial"/>
          <w:b/>
          <w:sz w:val="32"/>
          <w:szCs w:val="32"/>
        </w:rPr>
        <w:t>г.№</w:t>
      </w:r>
      <w:r w:rsidR="00650045" w:rsidRPr="00BD7EBB">
        <w:rPr>
          <w:rFonts w:ascii="Arial" w:hAnsi="Arial" w:cs="Arial"/>
          <w:b/>
          <w:sz w:val="32"/>
          <w:szCs w:val="32"/>
        </w:rPr>
        <w:t>44</w:t>
      </w:r>
    </w:p>
    <w:p w:rsidR="000A5096" w:rsidRPr="00BD7EBB" w:rsidRDefault="000A5096" w:rsidP="00BD7E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A5096" w:rsidRPr="00BD7EBB" w:rsidRDefault="000A5096" w:rsidP="00BD7EBB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BD7EBB">
        <w:rPr>
          <w:rFonts w:ascii="Arial" w:hAnsi="Arial" w:cs="Arial"/>
          <w:sz w:val="32"/>
          <w:szCs w:val="32"/>
        </w:rPr>
        <w:t>Об утверждении Порядка предоставления</w:t>
      </w:r>
      <w:r w:rsidR="00275881" w:rsidRPr="00BD7EBB">
        <w:rPr>
          <w:rFonts w:ascii="Arial" w:hAnsi="Arial" w:cs="Arial"/>
          <w:sz w:val="32"/>
          <w:szCs w:val="32"/>
        </w:rPr>
        <w:t xml:space="preserve"> </w:t>
      </w:r>
      <w:r w:rsidRPr="00BD7EBB">
        <w:rPr>
          <w:rFonts w:ascii="Arial" w:hAnsi="Arial" w:cs="Arial"/>
          <w:sz w:val="32"/>
          <w:szCs w:val="32"/>
        </w:rPr>
        <w:t>порубочного билета и (или) разрешения</w:t>
      </w:r>
      <w:r w:rsidR="00275881" w:rsidRPr="00BD7EBB">
        <w:rPr>
          <w:rFonts w:ascii="Arial" w:hAnsi="Arial" w:cs="Arial"/>
          <w:sz w:val="32"/>
          <w:szCs w:val="32"/>
        </w:rPr>
        <w:t xml:space="preserve"> </w:t>
      </w:r>
      <w:r w:rsidRPr="00BD7EBB">
        <w:rPr>
          <w:rFonts w:ascii="Arial" w:hAnsi="Arial" w:cs="Arial"/>
          <w:sz w:val="32"/>
          <w:szCs w:val="32"/>
        </w:rPr>
        <w:t>на пересадку деревьев и кустарников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A5F0B" w:rsidRPr="00BD7EBB" w:rsidRDefault="007A5F0B" w:rsidP="00BD7EB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D7EBB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BD7EB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Лесным кодексом Российской Федерации</w:t>
        </w:r>
      </w:hyperlink>
      <w:r w:rsidRPr="00BD7EBB">
        <w:rPr>
          <w:rFonts w:ascii="Arial" w:hAnsi="Arial" w:cs="Arial"/>
          <w:sz w:val="24"/>
          <w:szCs w:val="24"/>
        </w:rPr>
        <w:t>, </w:t>
      </w:r>
      <w:hyperlink r:id="rId5" w:history="1">
        <w:r w:rsidRPr="00BD7EB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BD7EBB">
        <w:rPr>
          <w:rFonts w:ascii="Arial" w:hAnsi="Arial" w:cs="Arial"/>
          <w:sz w:val="24"/>
          <w:szCs w:val="24"/>
        </w:rPr>
        <w:t>, Федеральным законом от </w:t>
      </w:r>
      <w:hyperlink r:id="rId6" w:history="1">
        <w:r w:rsidRPr="00BD7EB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 октября 2003 года N 131-ФЗ</w:t>
        </w:r>
      </w:hyperlink>
      <w:r w:rsidRPr="00BD7EBB">
        <w:rPr>
          <w:rFonts w:ascii="Arial" w:hAnsi="Arial" w:cs="Arial"/>
          <w:sz w:val="24"/>
          <w:szCs w:val="24"/>
        </w:rPr>
        <w:t> "Об общих принципах организации местного самоуправления в Российской Федерации", Постановлением Правительства Российской Федерации от 30 апреля 2014 года N 403 "Об исчерпывающем перечне процедур в сфере жилищного строительства", Приказом Министерства строительства и жилищно-коммунального хозяйства Российской Федерации от 5 июня 2015</w:t>
      </w:r>
      <w:proofErr w:type="gramEnd"/>
      <w:r w:rsidRPr="00BD7EBB">
        <w:rPr>
          <w:rFonts w:ascii="Arial" w:hAnsi="Arial" w:cs="Arial"/>
          <w:sz w:val="24"/>
          <w:szCs w:val="24"/>
        </w:rPr>
        <w:t xml:space="preserve"> года N 410/</w:t>
      </w:r>
      <w:proofErr w:type="spellStart"/>
      <w:proofErr w:type="gramStart"/>
      <w:r w:rsidRPr="00BD7EB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BD7EBB">
        <w:rPr>
          <w:rFonts w:ascii="Arial" w:hAnsi="Arial" w:cs="Arial"/>
          <w:sz w:val="24"/>
          <w:szCs w:val="24"/>
        </w:rPr>
        <w:t xml:space="preserve"> 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403", и руководствуясь Уставом муниципального образования "</w:t>
      </w:r>
      <w:r w:rsidR="00275881" w:rsidRPr="00BD7EBB">
        <w:rPr>
          <w:rFonts w:ascii="Arial" w:hAnsi="Arial" w:cs="Arial"/>
          <w:sz w:val="24"/>
          <w:szCs w:val="24"/>
        </w:rPr>
        <w:t>Большеанненковский</w:t>
      </w:r>
      <w:r w:rsidRPr="00BD7EBB">
        <w:rPr>
          <w:rFonts w:ascii="Arial" w:hAnsi="Arial" w:cs="Arial"/>
          <w:sz w:val="24"/>
          <w:szCs w:val="24"/>
        </w:rPr>
        <w:t xml:space="preserve"> сельсовет" </w:t>
      </w:r>
      <w:r w:rsidR="00275881" w:rsidRPr="00BD7EBB">
        <w:rPr>
          <w:rFonts w:ascii="Arial" w:hAnsi="Arial" w:cs="Arial"/>
          <w:sz w:val="24"/>
          <w:szCs w:val="24"/>
        </w:rPr>
        <w:t>Фатежского</w:t>
      </w:r>
      <w:r w:rsidRPr="00BD7EBB">
        <w:rPr>
          <w:rFonts w:ascii="Arial" w:hAnsi="Arial" w:cs="Arial"/>
          <w:sz w:val="24"/>
          <w:szCs w:val="24"/>
        </w:rPr>
        <w:t xml:space="preserve"> района Курской области в целях </w:t>
      </w:r>
      <w:proofErr w:type="gramStart"/>
      <w:r w:rsidRPr="00BD7EBB">
        <w:rPr>
          <w:rFonts w:ascii="Arial" w:hAnsi="Arial" w:cs="Arial"/>
          <w:sz w:val="24"/>
          <w:szCs w:val="24"/>
        </w:rPr>
        <w:t>обеспечения реализации полномочий органов местного самоуправления</w:t>
      </w:r>
      <w:proofErr w:type="gramEnd"/>
      <w:r w:rsidRPr="00BD7EBB">
        <w:rPr>
          <w:rFonts w:ascii="Arial" w:hAnsi="Arial" w:cs="Arial"/>
          <w:sz w:val="24"/>
          <w:szCs w:val="24"/>
        </w:rPr>
        <w:t xml:space="preserve"> по решению вопросов местного значения, Собрание депутатов </w:t>
      </w:r>
      <w:proofErr w:type="spellStart"/>
      <w:r w:rsidR="00275881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D7EBB">
        <w:rPr>
          <w:rFonts w:ascii="Arial" w:hAnsi="Arial" w:cs="Arial"/>
          <w:sz w:val="24"/>
          <w:szCs w:val="24"/>
        </w:rPr>
        <w:t xml:space="preserve"> сельсовета</w:t>
      </w:r>
      <w:r w:rsidR="00275881" w:rsidRPr="00BD7EBB">
        <w:rPr>
          <w:rFonts w:ascii="Arial" w:hAnsi="Arial" w:cs="Arial"/>
          <w:sz w:val="24"/>
          <w:szCs w:val="24"/>
        </w:rPr>
        <w:t xml:space="preserve"> Фатежского района р</w:t>
      </w:r>
      <w:r w:rsidRPr="00BD7EBB">
        <w:rPr>
          <w:rFonts w:ascii="Arial" w:hAnsi="Arial" w:cs="Arial"/>
          <w:sz w:val="24"/>
          <w:szCs w:val="24"/>
        </w:rPr>
        <w:t>ешило: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BD7EBB">
          <w:rPr>
            <w:rFonts w:ascii="Arial" w:hAnsi="Arial" w:cs="Arial"/>
            <w:sz w:val="24"/>
            <w:szCs w:val="24"/>
          </w:rPr>
          <w:t>Порядок</w:t>
        </w:r>
      </w:hyperlink>
      <w:r w:rsidRPr="00BD7EBB">
        <w:rPr>
          <w:rFonts w:ascii="Arial" w:hAnsi="Arial" w:cs="Arial"/>
          <w:sz w:val="24"/>
          <w:szCs w:val="24"/>
        </w:rPr>
        <w:t xml:space="preserve"> предоставления порубочного билета и (или) разрешения на пересадку деревьев и кустарников согласно приложению.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 </w:t>
      </w:r>
      <w:r w:rsidR="00275881" w:rsidRPr="00BD7EBB">
        <w:rPr>
          <w:rFonts w:ascii="Arial" w:hAnsi="Arial" w:cs="Arial"/>
          <w:sz w:val="24"/>
          <w:szCs w:val="24"/>
        </w:rPr>
        <w:t>Р</w:t>
      </w:r>
      <w:r w:rsidRPr="00BD7EBB">
        <w:rPr>
          <w:rFonts w:ascii="Arial" w:hAnsi="Arial" w:cs="Arial"/>
          <w:sz w:val="24"/>
          <w:szCs w:val="24"/>
        </w:rPr>
        <w:t xml:space="preserve">ешение вступает в силу со дня его подписания и подлежит размещению на официальном сайте Администрации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275881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75881" w:rsidRPr="00BD7EBB" w:rsidRDefault="00275881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75881" w:rsidRPr="00BD7EBB" w:rsidRDefault="00275881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D7EBB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 w:rsidRPr="00BD7EBB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275881" w:rsidRPr="00BD7EBB" w:rsidRDefault="00275881" w:rsidP="00BD7EBB">
      <w:pPr>
        <w:pStyle w:val="a4"/>
        <w:ind w:firstLine="709"/>
        <w:rPr>
          <w:rFonts w:ascii="Arial" w:hAnsi="Arial" w:cs="Arial"/>
          <w:sz w:val="24"/>
          <w:szCs w:val="24"/>
          <w:lang w:val="ru-RU"/>
        </w:rPr>
      </w:pPr>
    </w:p>
    <w:p w:rsidR="00275881" w:rsidRPr="00BD7EBB" w:rsidRDefault="00275881" w:rsidP="00BD7EB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.Глава </w:t>
      </w:r>
      <w:proofErr w:type="spellStart"/>
      <w:r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D7EBB">
        <w:rPr>
          <w:rFonts w:ascii="Arial" w:hAnsi="Arial" w:cs="Arial"/>
          <w:sz w:val="24"/>
          <w:szCs w:val="24"/>
        </w:rPr>
        <w:t xml:space="preserve"> сельсовета </w:t>
      </w:r>
    </w:p>
    <w:p w:rsidR="00275881" w:rsidRPr="00BD7EBB" w:rsidRDefault="00275881" w:rsidP="00BD7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Фатежского района. </w:t>
      </w:r>
      <w:r w:rsidRPr="00BD7EBB">
        <w:rPr>
          <w:rFonts w:ascii="Arial" w:hAnsi="Arial" w:cs="Arial"/>
          <w:sz w:val="24"/>
          <w:szCs w:val="24"/>
        </w:rPr>
        <w:tab/>
        <w:t xml:space="preserve">                                                    А.А.Мельников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D7EBB" w:rsidRDefault="00BD7EBB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D7EBB" w:rsidRDefault="00BD7EBB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D7EBB" w:rsidRPr="00BD7EBB" w:rsidRDefault="00BD7EBB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280C6E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75881" w:rsidRPr="00BD7EBB" w:rsidRDefault="000A5096" w:rsidP="00280C6E">
      <w:pPr>
        <w:pStyle w:val="ConsPlu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275881" w:rsidRPr="00BD7EBB" w:rsidRDefault="00650045" w:rsidP="00280C6E">
      <w:pPr>
        <w:pStyle w:val="ConsPlu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BD7EBB">
        <w:rPr>
          <w:rFonts w:ascii="Arial" w:hAnsi="Arial" w:cs="Arial"/>
          <w:sz w:val="24"/>
          <w:szCs w:val="24"/>
        </w:rPr>
        <w:t xml:space="preserve"> сельсовета </w:t>
      </w:r>
    </w:p>
    <w:p w:rsidR="000A5096" w:rsidRPr="00BD7EBB" w:rsidRDefault="000A5096" w:rsidP="00280C6E">
      <w:pPr>
        <w:pStyle w:val="ConsPlu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от </w:t>
      </w:r>
      <w:r w:rsidR="00275881" w:rsidRPr="00BD7EBB">
        <w:rPr>
          <w:rFonts w:ascii="Arial" w:hAnsi="Arial" w:cs="Arial"/>
          <w:sz w:val="24"/>
          <w:szCs w:val="24"/>
        </w:rPr>
        <w:t>21</w:t>
      </w:r>
      <w:r w:rsidRPr="00BD7EBB">
        <w:rPr>
          <w:rFonts w:ascii="Arial" w:hAnsi="Arial" w:cs="Arial"/>
          <w:sz w:val="24"/>
          <w:szCs w:val="24"/>
        </w:rPr>
        <w:t xml:space="preserve"> </w:t>
      </w:r>
      <w:r w:rsidR="00275881" w:rsidRPr="00BD7EBB">
        <w:rPr>
          <w:rFonts w:ascii="Arial" w:hAnsi="Arial" w:cs="Arial"/>
          <w:sz w:val="24"/>
          <w:szCs w:val="24"/>
        </w:rPr>
        <w:t>января 2019</w:t>
      </w:r>
      <w:r w:rsidRPr="00BD7EBB">
        <w:rPr>
          <w:rFonts w:ascii="Arial" w:hAnsi="Arial" w:cs="Arial"/>
          <w:sz w:val="24"/>
          <w:szCs w:val="24"/>
        </w:rPr>
        <w:t>г. №</w:t>
      </w:r>
      <w:r w:rsidR="00275881" w:rsidRPr="00BD7EBB">
        <w:rPr>
          <w:rFonts w:ascii="Arial" w:hAnsi="Arial" w:cs="Arial"/>
          <w:sz w:val="24"/>
          <w:szCs w:val="24"/>
        </w:rPr>
        <w:t>44</w:t>
      </w:r>
    </w:p>
    <w:p w:rsidR="000A5096" w:rsidRPr="00BD7EBB" w:rsidRDefault="004A3932" w:rsidP="00280C6E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0A5096" w:rsidRPr="00BD7EBB">
        <w:rPr>
          <w:rFonts w:ascii="Arial" w:hAnsi="Arial" w:cs="Arial"/>
          <w:b w:val="0"/>
          <w:sz w:val="24"/>
          <w:szCs w:val="24"/>
        </w:rPr>
        <w:t>Об утверждении Порядка предоставления</w:t>
      </w:r>
    </w:p>
    <w:p w:rsidR="000A5096" w:rsidRPr="00BD7EBB" w:rsidRDefault="000A5096" w:rsidP="00280C6E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BD7EBB">
        <w:rPr>
          <w:rFonts w:ascii="Arial" w:hAnsi="Arial" w:cs="Arial"/>
          <w:b w:val="0"/>
          <w:sz w:val="24"/>
          <w:szCs w:val="24"/>
        </w:rPr>
        <w:t>порубочного билета и (или) разрешения</w:t>
      </w:r>
    </w:p>
    <w:p w:rsidR="000A5096" w:rsidRPr="00BD7EBB" w:rsidRDefault="000A5096" w:rsidP="00280C6E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BD7EBB">
        <w:rPr>
          <w:rFonts w:ascii="Arial" w:hAnsi="Arial" w:cs="Arial"/>
          <w:b w:val="0"/>
          <w:sz w:val="24"/>
          <w:szCs w:val="24"/>
        </w:rPr>
        <w:t>на пересадку деревьев и кустарников</w:t>
      </w:r>
      <w:r w:rsidR="004A3932">
        <w:rPr>
          <w:rFonts w:ascii="Arial" w:hAnsi="Arial" w:cs="Arial"/>
          <w:b w:val="0"/>
          <w:sz w:val="24"/>
          <w:szCs w:val="24"/>
        </w:rPr>
        <w:t>»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4A3932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P32"/>
      <w:bookmarkEnd w:id="0"/>
      <w:r w:rsidRPr="00BD7EBB">
        <w:rPr>
          <w:rFonts w:ascii="Arial" w:hAnsi="Arial" w:cs="Arial"/>
          <w:sz w:val="32"/>
          <w:szCs w:val="32"/>
        </w:rPr>
        <w:t>Порядок</w:t>
      </w:r>
      <w:r w:rsidR="00BD7EBB" w:rsidRPr="00BD7EBB">
        <w:rPr>
          <w:rFonts w:ascii="Arial" w:hAnsi="Arial" w:cs="Arial"/>
          <w:sz w:val="32"/>
          <w:szCs w:val="32"/>
        </w:rPr>
        <w:t xml:space="preserve"> </w:t>
      </w:r>
      <w:r w:rsidRPr="00BD7EBB">
        <w:rPr>
          <w:rFonts w:ascii="Arial" w:hAnsi="Arial" w:cs="Arial"/>
          <w:sz w:val="32"/>
          <w:szCs w:val="32"/>
        </w:rPr>
        <w:t>предоставления порубочного билета и (или)</w:t>
      </w:r>
      <w:r w:rsidR="00BD7EBB" w:rsidRPr="00BD7EBB">
        <w:rPr>
          <w:rFonts w:ascii="Arial" w:hAnsi="Arial" w:cs="Arial"/>
          <w:sz w:val="32"/>
          <w:szCs w:val="32"/>
        </w:rPr>
        <w:t xml:space="preserve"> </w:t>
      </w:r>
      <w:r w:rsidRPr="00BD7EBB">
        <w:rPr>
          <w:rFonts w:ascii="Arial" w:hAnsi="Arial" w:cs="Arial"/>
          <w:sz w:val="32"/>
          <w:szCs w:val="32"/>
        </w:rPr>
        <w:t>разрешения на пересадку деревьев и кустарников</w:t>
      </w:r>
    </w:p>
    <w:p w:rsidR="000A5096" w:rsidRPr="00BD7EBB" w:rsidRDefault="000A5096" w:rsidP="004A393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BD7EBB">
        <w:rPr>
          <w:rFonts w:ascii="Arial" w:hAnsi="Arial" w:cs="Arial"/>
          <w:b/>
          <w:sz w:val="30"/>
          <w:szCs w:val="30"/>
        </w:rPr>
        <w:t>1. Общие положения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30"/>
          <w:szCs w:val="30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D7EBB">
        <w:rPr>
          <w:rFonts w:ascii="Arial" w:hAnsi="Arial" w:cs="Arial"/>
          <w:sz w:val="24"/>
          <w:szCs w:val="24"/>
        </w:rPr>
        <w:t xml:space="preserve">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7" w:history="1">
        <w:r w:rsidRPr="00BD7EBB">
          <w:rPr>
            <w:rFonts w:ascii="Arial" w:hAnsi="Arial" w:cs="Arial"/>
            <w:sz w:val="24"/>
            <w:szCs w:val="24"/>
          </w:rPr>
          <w:t>законом</w:t>
        </w:r>
      </w:hyperlink>
      <w:r w:rsidRPr="00BD7EB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D7EB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D7EBB">
        <w:rPr>
          <w:rFonts w:ascii="Arial" w:hAnsi="Arial" w:cs="Arial"/>
          <w:sz w:val="24"/>
          <w:szCs w:val="24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</w:t>
      </w:r>
      <w:proofErr w:type="gramEnd"/>
      <w:r w:rsidRPr="00BD7EBB">
        <w:rPr>
          <w:rFonts w:ascii="Arial" w:hAnsi="Arial" w:cs="Arial"/>
          <w:sz w:val="24"/>
          <w:szCs w:val="24"/>
        </w:rPr>
        <w:t xml:space="preserve"> на пересадку деревьев и кустарников на территории муниципального образования «</w:t>
      </w:r>
      <w:r w:rsidR="00275881" w:rsidRPr="00BD7EBB">
        <w:rPr>
          <w:rFonts w:ascii="Arial" w:hAnsi="Arial" w:cs="Arial"/>
          <w:sz w:val="24"/>
          <w:szCs w:val="24"/>
        </w:rPr>
        <w:t>Большеанненковский сельсовет</w:t>
      </w:r>
      <w:r w:rsidRPr="00BD7EBB">
        <w:rPr>
          <w:rFonts w:ascii="Arial" w:hAnsi="Arial" w:cs="Arial"/>
          <w:sz w:val="24"/>
          <w:szCs w:val="24"/>
        </w:rPr>
        <w:t>»</w:t>
      </w:r>
      <w:r w:rsidR="005951EA" w:rsidRPr="00BD7EBB">
        <w:rPr>
          <w:rFonts w:ascii="Arial" w:hAnsi="Arial" w:cs="Arial"/>
          <w:sz w:val="24"/>
          <w:szCs w:val="24"/>
        </w:rPr>
        <w:t xml:space="preserve"> </w:t>
      </w:r>
      <w:r w:rsidR="00275881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>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1.2. Вырубка (снос), обрезка деревьев и кустарников на территории муниципального образования «</w:t>
      </w:r>
      <w:r w:rsidR="005951EA" w:rsidRPr="00BD7EBB">
        <w:rPr>
          <w:rFonts w:ascii="Arial" w:hAnsi="Arial" w:cs="Arial"/>
          <w:sz w:val="24"/>
          <w:szCs w:val="24"/>
        </w:rPr>
        <w:t>"Большеанненковский сельсовет" 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 производится на основании порубочного билета, предоставляемого Администрацией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5951EA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. Форма порубочного билета утверждается постановлением Администрации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5951EA" w:rsidRPr="00BD7EBB">
        <w:rPr>
          <w:rFonts w:ascii="Arial" w:hAnsi="Arial" w:cs="Arial"/>
          <w:sz w:val="24"/>
          <w:szCs w:val="24"/>
        </w:rPr>
        <w:t>Фатежского района Курской области.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Пересадка деревьев и кустарников на территории муниципального образования </w:t>
      </w:r>
      <w:r w:rsidR="005951EA" w:rsidRPr="00BD7EBB">
        <w:rPr>
          <w:rFonts w:ascii="Arial" w:hAnsi="Arial" w:cs="Arial"/>
          <w:sz w:val="24"/>
          <w:szCs w:val="24"/>
        </w:rPr>
        <w:t xml:space="preserve">"Большеанненковский сельсовет" Фатежского района Курской области </w:t>
      </w:r>
      <w:r w:rsidRPr="00BD7EBB">
        <w:rPr>
          <w:rFonts w:ascii="Arial" w:hAnsi="Arial" w:cs="Arial"/>
          <w:sz w:val="24"/>
          <w:szCs w:val="24"/>
        </w:rPr>
        <w:t xml:space="preserve">производится на основании разрешения на пересадку деревьев и кустарников, предоставляемого Администрацией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5951EA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. </w:t>
      </w:r>
    </w:p>
    <w:p w:rsidR="005951EA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Форма разрешения на пересадку деревьев и кустарников утверждает</w:t>
      </w:r>
      <w:r w:rsidR="005951EA" w:rsidRPr="00BD7EBB">
        <w:rPr>
          <w:rFonts w:ascii="Arial" w:hAnsi="Arial" w:cs="Arial"/>
          <w:sz w:val="24"/>
          <w:szCs w:val="24"/>
        </w:rPr>
        <w:t>ся постановлением Администрации</w:t>
      </w:r>
      <w:r w:rsidRPr="00BD7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</w:t>
      </w:r>
      <w:r w:rsidR="005951EA" w:rsidRPr="00BD7EBB">
        <w:rPr>
          <w:rFonts w:ascii="Arial" w:hAnsi="Arial" w:cs="Arial"/>
          <w:sz w:val="24"/>
          <w:szCs w:val="24"/>
        </w:rPr>
        <w:t xml:space="preserve"> Фатежского района Курской области. 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BD7EBB">
        <w:rPr>
          <w:rFonts w:ascii="Arial" w:hAnsi="Arial" w:cs="Arial"/>
          <w:b/>
          <w:sz w:val="30"/>
          <w:szCs w:val="30"/>
        </w:rPr>
        <w:t>2. Порядок получения порубочного билета и (или)</w:t>
      </w:r>
      <w:r w:rsidR="00BD7EBB" w:rsidRPr="00BD7EBB">
        <w:rPr>
          <w:rFonts w:ascii="Arial" w:hAnsi="Arial" w:cs="Arial"/>
          <w:b/>
          <w:sz w:val="30"/>
          <w:szCs w:val="30"/>
        </w:rPr>
        <w:t xml:space="preserve"> </w:t>
      </w:r>
      <w:r w:rsidRPr="00BD7EBB">
        <w:rPr>
          <w:rFonts w:ascii="Arial" w:hAnsi="Arial" w:cs="Arial"/>
          <w:b/>
          <w:sz w:val="30"/>
          <w:szCs w:val="30"/>
        </w:rPr>
        <w:t>разрешения на пересадку деревьев и кустарников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 Порубочный билет и (или) разрешение на пересадку деревьев и кустарников предоставляется в случаях: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2.1.1. Строительства новых и реконструкции (ремонта, сноса) существующих зданий, сооружений, коммуникаций.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lastRenderedPageBreak/>
        <w:t>2.1.2. Ликвидации аварийных и чрезвычайных ситуаций, в том числе на объектах инженерного благоустройства.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2.1.3. Восстановления нормативов инсоляции (освещения) жилых и нежилых помещений.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2.1.5. Санитарных вырубок: удаления больных, усыхающих, сухих и аварийных деревьев и кустарников (аварийным признается дерево, наклон ствола которого превышает 30% от вертикали).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2.1.6. Обеспечения безопасности дорожного движения - по предписаниям ГИБДД.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2.1.8. Иных случаях.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6"/>
      <w:bookmarkEnd w:id="1"/>
      <w:r w:rsidRPr="00BD7EBB">
        <w:rPr>
          <w:rFonts w:ascii="Arial" w:hAnsi="Arial" w:cs="Arial"/>
          <w:sz w:val="24"/>
          <w:szCs w:val="24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администрацию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</w:t>
      </w:r>
      <w:r w:rsidR="005951EA" w:rsidRPr="00BD7EBB">
        <w:rPr>
          <w:rFonts w:ascii="Arial" w:hAnsi="Arial" w:cs="Arial"/>
          <w:sz w:val="24"/>
          <w:szCs w:val="24"/>
        </w:rPr>
        <w:t xml:space="preserve"> Фатежского района Курской области </w:t>
      </w:r>
      <w:r w:rsidRPr="00BD7EBB">
        <w:rPr>
          <w:rFonts w:ascii="Arial" w:hAnsi="Arial" w:cs="Arial"/>
          <w:sz w:val="24"/>
          <w:szCs w:val="24"/>
        </w:rPr>
        <w:t xml:space="preserve">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</w:t>
      </w:r>
    </w:p>
    <w:p w:rsidR="005951EA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Форма заявления утверждается постановлением Администрацией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</w:t>
      </w:r>
      <w:r w:rsidR="005951EA" w:rsidRPr="00BD7EBB">
        <w:rPr>
          <w:rFonts w:ascii="Arial" w:hAnsi="Arial" w:cs="Arial"/>
          <w:sz w:val="24"/>
          <w:szCs w:val="24"/>
        </w:rPr>
        <w:t xml:space="preserve"> Фатежского района Курской области.</w:t>
      </w:r>
    </w:p>
    <w:p w:rsidR="000A5096" w:rsidRPr="00BD7EBB" w:rsidRDefault="005951EA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 </w:t>
      </w:r>
      <w:r w:rsidR="000A5096" w:rsidRPr="00BD7EBB">
        <w:rPr>
          <w:rFonts w:ascii="Arial" w:hAnsi="Arial" w:cs="Arial"/>
          <w:sz w:val="24"/>
          <w:szCs w:val="24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копия разрешительной документации на строительство, реконструкцию, капитальный ремонт объекта;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проект пересадки (в случае пересадки зеленых насаждений).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BD7EBB">
          <w:rPr>
            <w:rFonts w:ascii="Arial" w:hAnsi="Arial" w:cs="Arial"/>
            <w:sz w:val="24"/>
            <w:szCs w:val="24"/>
          </w:rPr>
          <w:t>пункте 2.2</w:t>
        </w:r>
      </w:hyperlink>
      <w:r w:rsidRPr="00BD7EBB">
        <w:rPr>
          <w:rFonts w:ascii="Arial" w:hAnsi="Arial" w:cs="Arial"/>
          <w:sz w:val="24"/>
          <w:szCs w:val="24"/>
        </w:rPr>
        <w:t xml:space="preserve"> настоящего Порядка, прилагаются: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положительное решение собственников помещений в многоквартирном доме (протокол общего собрания собственников);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- проект пересадки (в случае пересадки деревьев и кустарников).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7EBB">
        <w:rPr>
          <w:rFonts w:ascii="Arial" w:hAnsi="Arial" w:cs="Arial"/>
          <w:sz w:val="24"/>
          <w:szCs w:val="24"/>
        </w:rPr>
        <w:t xml:space="preserve">Заявление на вырубку (снос), обрезку и (или) пересадку деревьев и (или) кустарников, расположенных на земельном участке, предназначенном для </w:t>
      </w:r>
      <w:r w:rsidRPr="00BD7EBB">
        <w:rPr>
          <w:rFonts w:ascii="Arial" w:hAnsi="Arial" w:cs="Arial"/>
          <w:sz w:val="24"/>
          <w:szCs w:val="24"/>
        </w:rPr>
        <w:lastRenderedPageBreak/>
        <w:t>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  <w:proofErr w:type="gramEnd"/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BD7EBB">
          <w:rPr>
            <w:rFonts w:ascii="Arial" w:hAnsi="Arial" w:cs="Arial"/>
            <w:sz w:val="24"/>
            <w:szCs w:val="24"/>
          </w:rPr>
          <w:t>пункте 2.2</w:t>
        </w:r>
      </w:hyperlink>
      <w:r w:rsidRPr="00BD7EBB">
        <w:rPr>
          <w:rFonts w:ascii="Arial" w:hAnsi="Arial" w:cs="Arial"/>
          <w:sz w:val="24"/>
          <w:szCs w:val="24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2.6. Для оформления порубочного билета производителем аварийных работ должен быть представлен документ, подтверждающий факт аварии.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BD7EBB">
          <w:rPr>
            <w:rFonts w:ascii="Arial" w:hAnsi="Arial" w:cs="Arial"/>
            <w:sz w:val="24"/>
            <w:szCs w:val="24"/>
          </w:rPr>
          <w:t>пункте 2.10</w:t>
        </w:r>
      </w:hyperlink>
      <w:r w:rsidRPr="00BD7EBB">
        <w:rPr>
          <w:rFonts w:ascii="Arial" w:hAnsi="Arial" w:cs="Arial"/>
          <w:sz w:val="24"/>
          <w:szCs w:val="24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2.8. Порубочный билет предоставляется заявителю после перечисления в бюджет Администрации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4F157B" w:rsidRPr="00BD7EBB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 w:rsidRPr="00BD7EBB">
        <w:rPr>
          <w:rFonts w:ascii="Arial" w:hAnsi="Arial" w:cs="Arial"/>
          <w:sz w:val="24"/>
          <w:szCs w:val="24"/>
        </w:rPr>
        <w:t>денежных сре</w:t>
      </w:r>
      <w:proofErr w:type="gramStart"/>
      <w:r w:rsidRPr="00BD7EBB">
        <w:rPr>
          <w:rFonts w:ascii="Arial" w:hAnsi="Arial" w:cs="Arial"/>
          <w:sz w:val="24"/>
          <w:szCs w:val="24"/>
        </w:rPr>
        <w:t>дств в р</w:t>
      </w:r>
      <w:proofErr w:type="gramEnd"/>
      <w:r w:rsidRPr="00BD7EBB">
        <w:rPr>
          <w:rFonts w:ascii="Arial" w:hAnsi="Arial" w:cs="Arial"/>
          <w:sz w:val="24"/>
          <w:szCs w:val="24"/>
        </w:rPr>
        <w:t>азмере стоимости, подлежащей возмещению при разрешенном сносе деревьев.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BD7EBB">
        <w:rPr>
          <w:rFonts w:ascii="Arial" w:hAnsi="Arial" w:cs="Arial"/>
          <w:sz w:val="24"/>
          <w:szCs w:val="24"/>
        </w:rPr>
        <w:t xml:space="preserve">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специалистом Администрации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4F157B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 в соответствии с </w:t>
      </w:r>
      <w:hyperlink r:id="rId9" w:history="1">
        <w:r w:rsidRPr="00BD7EBB">
          <w:rPr>
            <w:rFonts w:ascii="Arial" w:hAnsi="Arial" w:cs="Arial"/>
            <w:sz w:val="24"/>
            <w:szCs w:val="24"/>
          </w:rPr>
          <w:t>Методикой</w:t>
        </w:r>
      </w:hyperlink>
      <w:r w:rsidRPr="00BD7EBB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  <w:proofErr w:type="gramEnd"/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3"/>
      <w:bookmarkEnd w:id="2"/>
      <w:r w:rsidRPr="00BD7EBB">
        <w:rPr>
          <w:rFonts w:ascii="Arial" w:hAnsi="Arial" w:cs="Arial"/>
          <w:sz w:val="24"/>
          <w:szCs w:val="24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а) при сносе деревьев для восстановления нормы инсоляции жилых помещений;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б) при сносе деревьев, высаженных с нарушением действующих </w:t>
      </w:r>
      <w:proofErr w:type="spellStart"/>
      <w:r w:rsidRPr="00BD7EBB">
        <w:rPr>
          <w:rFonts w:ascii="Arial" w:hAnsi="Arial" w:cs="Arial"/>
          <w:sz w:val="24"/>
          <w:szCs w:val="24"/>
        </w:rPr>
        <w:t>СНиП</w:t>
      </w:r>
      <w:proofErr w:type="spellEnd"/>
      <w:r w:rsidRPr="00BD7E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7EBB">
        <w:rPr>
          <w:rFonts w:ascii="Arial" w:hAnsi="Arial" w:cs="Arial"/>
          <w:sz w:val="24"/>
          <w:szCs w:val="24"/>
        </w:rPr>
        <w:t>СанПиН</w:t>
      </w:r>
      <w:proofErr w:type="spellEnd"/>
      <w:r w:rsidRPr="00BD7EBB">
        <w:rPr>
          <w:rFonts w:ascii="Arial" w:hAnsi="Arial" w:cs="Arial"/>
          <w:sz w:val="24"/>
          <w:szCs w:val="24"/>
        </w:rPr>
        <w:t>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в) при санитарных вырубках: удалении больных, усыхающих, сухих и аварийных деревьев;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г) для обеспечения безопасности дорожного движения - по предписаниям ГИБДД;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D7EBB">
        <w:rPr>
          <w:rFonts w:ascii="Arial" w:hAnsi="Arial" w:cs="Arial"/>
          <w:sz w:val="24"/>
          <w:szCs w:val="24"/>
        </w:rPr>
        <w:t>д</w:t>
      </w:r>
      <w:proofErr w:type="spellEnd"/>
      <w:r w:rsidRPr="00BD7EBB">
        <w:rPr>
          <w:rFonts w:ascii="Arial" w:hAnsi="Arial" w:cs="Arial"/>
          <w:sz w:val="24"/>
          <w:szCs w:val="24"/>
        </w:rPr>
        <w:t>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4F157B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>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>2.12</w:t>
      </w:r>
      <w:r w:rsidRPr="00BD7EBB">
        <w:rPr>
          <w:rFonts w:ascii="Arial" w:hAnsi="Arial" w:cs="Arial"/>
          <w:b/>
          <w:sz w:val="24"/>
          <w:szCs w:val="24"/>
        </w:rPr>
        <w:t xml:space="preserve">. </w:t>
      </w:r>
      <w:r w:rsidRPr="00BD7EBB">
        <w:rPr>
          <w:rFonts w:ascii="Arial" w:hAnsi="Arial" w:cs="Arial"/>
          <w:sz w:val="24"/>
          <w:szCs w:val="24"/>
        </w:rPr>
        <w:t xml:space="preserve">Решение о предоставлении порубочного билета и (или) разрешения на пересадку деревьев и кустарников принимается Главой </w:t>
      </w:r>
      <w:proofErr w:type="spellStart"/>
      <w:r w:rsidR="00650045" w:rsidRPr="00BD7EBB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650045" w:rsidRPr="00BD7EBB">
        <w:rPr>
          <w:rFonts w:ascii="Arial" w:hAnsi="Arial" w:cs="Arial"/>
          <w:sz w:val="24"/>
          <w:szCs w:val="24"/>
        </w:rPr>
        <w:t xml:space="preserve"> сельсовета </w:t>
      </w:r>
      <w:r w:rsidR="004F157B" w:rsidRPr="00BD7EBB">
        <w:rPr>
          <w:rFonts w:ascii="Arial" w:hAnsi="Arial" w:cs="Arial"/>
          <w:sz w:val="24"/>
          <w:szCs w:val="24"/>
        </w:rPr>
        <w:t>Фатежского района Курской области</w:t>
      </w:r>
      <w:r w:rsidRPr="00BD7EBB">
        <w:rPr>
          <w:rFonts w:ascii="Arial" w:hAnsi="Arial" w:cs="Arial"/>
          <w:sz w:val="24"/>
          <w:szCs w:val="24"/>
        </w:rPr>
        <w:t xml:space="preserve"> на основании рекомендаций городской комиссии по оценке целесообразности вырубки (сноса), обрезки и пересадки деревьев и кустарников на территории муниципального образовании </w:t>
      </w:r>
      <w:r w:rsidR="004F157B" w:rsidRPr="00BD7EBB">
        <w:rPr>
          <w:rFonts w:ascii="Arial" w:hAnsi="Arial" w:cs="Arial"/>
          <w:sz w:val="24"/>
          <w:szCs w:val="24"/>
        </w:rPr>
        <w:t>"Большеанненковский сельсовет" Фатежского района Курской области.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BD7EBB">
        <w:rPr>
          <w:rFonts w:ascii="Arial" w:hAnsi="Arial" w:cs="Arial"/>
          <w:b/>
          <w:sz w:val="30"/>
          <w:szCs w:val="30"/>
        </w:rPr>
        <w:t>3. Ответственность за вырубку (снос), обрезку и</w:t>
      </w:r>
      <w:r w:rsidR="00BD7EBB" w:rsidRPr="00BD7EBB">
        <w:rPr>
          <w:rFonts w:ascii="Arial" w:hAnsi="Arial" w:cs="Arial"/>
          <w:b/>
          <w:sz w:val="30"/>
          <w:szCs w:val="30"/>
        </w:rPr>
        <w:t xml:space="preserve"> </w:t>
      </w:r>
      <w:r w:rsidRPr="00BD7EBB">
        <w:rPr>
          <w:rFonts w:ascii="Arial" w:hAnsi="Arial" w:cs="Arial"/>
          <w:b/>
          <w:sz w:val="30"/>
          <w:szCs w:val="30"/>
        </w:rPr>
        <w:lastRenderedPageBreak/>
        <w:t>пересадку деревьев и кустарников без порубочного билета</w:t>
      </w:r>
      <w:r w:rsidR="00BD7EBB" w:rsidRPr="00BD7EBB">
        <w:rPr>
          <w:rFonts w:ascii="Arial" w:hAnsi="Arial" w:cs="Arial"/>
          <w:b/>
          <w:sz w:val="30"/>
          <w:szCs w:val="30"/>
        </w:rPr>
        <w:t xml:space="preserve"> </w:t>
      </w:r>
      <w:r w:rsidRPr="00BD7EBB">
        <w:rPr>
          <w:rFonts w:ascii="Arial" w:hAnsi="Arial" w:cs="Arial"/>
          <w:b/>
          <w:sz w:val="30"/>
          <w:szCs w:val="30"/>
        </w:rPr>
        <w:t>и (или) разрешения на пересадку деревьев и кустарников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7EBB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BD7EBB">
        <w:rPr>
          <w:rFonts w:ascii="Arial" w:hAnsi="Arial" w:cs="Arial"/>
          <w:sz w:val="24"/>
          <w:szCs w:val="24"/>
        </w:rPr>
        <w:t xml:space="preserve">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10" w:history="1">
        <w:r w:rsidRPr="00BD7EBB">
          <w:rPr>
            <w:rFonts w:ascii="Arial" w:hAnsi="Arial" w:cs="Arial"/>
            <w:sz w:val="24"/>
            <w:szCs w:val="24"/>
          </w:rPr>
          <w:t>Методикой</w:t>
        </w:r>
      </w:hyperlink>
      <w:r w:rsidRPr="00BD7EBB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</w:t>
      </w:r>
      <w:proofErr w:type="gramEnd"/>
      <w:r w:rsidRPr="00BD7EBB">
        <w:rPr>
          <w:rFonts w:ascii="Arial" w:hAnsi="Arial" w:cs="Arial"/>
          <w:sz w:val="24"/>
          <w:szCs w:val="24"/>
        </w:rPr>
        <w:t xml:space="preserve"> образований, утвержденной распоряжением Правительства Курской области от 11.08.2006 N 446-р.</w:t>
      </w: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5096" w:rsidRPr="00BD7EBB" w:rsidRDefault="000A5096" w:rsidP="00BD7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A5096" w:rsidRPr="00BD7EBB" w:rsidSect="00BD7EB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E5"/>
    <w:rsid w:val="00032524"/>
    <w:rsid w:val="00035CD0"/>
    <w:rsid w:val="000A5096"/>
    <w:rsid w:val="000C64AB"/>
    <w:rsid w:val="000C7E29"/>
    <w:rsid w:val="000D314E"/>
    <w:rsid w:val="000F4A15"/>
    <w:rsid w:val="001851FA"/>
    <w:rsid w:val="001A403C"/>
    <w:rsid w:val="00200B46"/>
    <w:rsid w:val="00224B36"/>
    <w:rsid w:val="00227F60"/>
    <w:rsid w:val="00237992"/>
    <w:rsid w:val="00272374"/>
    <w:rsid w:val="00275881"/>
    <w:rsid w:val="00280C6E"/>
    <w:rsid w:val="002A7B9E"/>
    <w:rsid w:val="002E5EE6"/>
    <w:rsid w:val="00301621"/>
    <w:rsid w:val="00345BDD"/>
    <w:rsid w:val="00350F4E"/>
    <w:rsid w:val="00353713"/>
    <w:rsid w:val="00360B44"/>
    <w:rsid w:val="00372FC3"/>
    <w:rsid w:val="00380BB7"/>
    <w:rsid w:val="003A794C"/>
    <w:rsid w:val="003B4E8B"/>
    <w:rsid w:val="003C47E3"/>
    <w:rsid w:val="003F259B"/>
    <w:rsid w:val="00405B5B"/>
    <w:rsid w:val="00424C4C"/>
    <w:rsid w:val="004A3932"/>
    <w:rsid w:val="004F157B"/>
    <w:rsid w:val="00512D93"/>
    <w:rsid w:val="00564F61"/>
    <w:rsid w:val="005951EA"/>
    <w:rsid w:val="005B0F45"/>
    <w:rsid w:val="005E29DA"/>
    <w:rsid w:val="005F2FBB"/>
    <w:rsid w:val="00650045"/>
    <w:rsid w:val="00667B9F"/>
    <w:rsid w:val="006B585C"/>
    <w:rsid w:val="006B77D3"/>
    <w:rsid w:val="006C3692"/>
    <w:rsid w:val="006C4A29"/>
    <w:rsid w:val="00703C4C"/>
    <w:rsid w:val="00737692"/>
    <w:rsid w:val="007A5F0B"/>
    <w:rsid w:val="007B1886"/>
    <w:rsid w:val="007D38EF"/>
    <w:rsid w:val="008116BC"/>
    <w:rsid w:val="0083190F"/>
    <w:rsid w:val="0088202A"/>
    <w:rsid w:val="008D6608"/>
    <w:rsid w:val="008D7674"/>
    <w:rsid w:val="0096624D"/>
    <w:rsid w:val="00A07E00"/>
    <w:rsid w:val="00A41F88"/>
    <w:rsid w:val="00A55D29"/>
    <w:rsid w:val="00AC5662"/>
    <w:rsid w:val="00AD1E92"/>
    <w:rsid w:val="00B07763"/>
    <w:rsid w:val="00B32263"/>
    <w:rsid w:val="00B33BC8"/>
    <w:rsid w:val="00B550D3"/>
    <w:rsid w:val="00B90E5C"/>
    <w:rsid w:val="00B92F53"/>
    <w:rsid w:val="00BD7206"/>
    <w:rsid w:val="00BD7EBB"/>
    <w:rsid w:val="00C42BAF"/>
    <w:rsid w:val="00C66DE5"/>
    <w:rsid w:val="00CB150D"/>
    <w:rsid w:val="00CC38E5"/>
    <w:rsid w:val="00CE0831"/>
    <w:rsid w:val="00CE53CF"/>
    <w:rsid w:val="00CF2D11"/>
    <w:rsid w:val="00D05A3C"/>
    <w:rsid w:val="00D13148"/>
    <w:rsid w:val="00DA4D7E"/>
    <w:rsid w:val="00DD74EA"/>
    <w:rsid w:val="00E07C15"/>
    <w:rsid w:val="00E34E4D"/>
    <w:rsid w:val="00E82146"/>
    <w:rsid w:val="00EE5D91"/>
    <w:rsid w:val="00F17CAC"/>
    <w:rsid w:val="00F7758B"/>
    <w:rsid w:val="00F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8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38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38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7A5F0B"/>
    <w:rPr>
      <w:color w:val="0000FF"/>
      <w:u w:val="single"/>
    </w:rPr>
  </w:style>
  <w:style w:type="paragraph" w:styleId="a4">
    <w:name w:val="Body Text Indent"/>
    <w:basedOn w:val="a"/>
    <w:link w:val="a5"/>
    <w:rsid w:val="00275881"/>
    <w:pPr>
      <w:autoSpaceDE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275881"/>
    <w:rPr>
      <w:rFonts w:ascii="Times New Roman" w:eastAsia="Times New Roman" w:hAnsi="Times New Roman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C9D17D75FD89EF9B67E17CC8C9147EC62C3952D85E0424EC8C7DB7LDy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8C9D17D75FD89EF9B67E17CC8C9147EC62E3957DE5E0424EC8C7DB7LDy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1811/95478910/?entity_id=490686&amp;entity_id=490686&amp;entity_id=4906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pravo.ru/entity/get/3/96325853/?entity_id=342084&amp;entity_id=342084&amp;entity_id=342084" TargetMode="External"/><Relationship Id="rId10" Type="http://schemas.openxmlformats.org/officeDocument/2006/relationships/hyperlink" Target="consultantplus://offline/ref=04F8C9D17D75FD89EF9B67F77FA493187BC5743253D7565473EEDD28B9DC0CC27AEF6CCBB16292A2D346L3y9M" TargetMode="External"/><Relationship Id="rId4" Type="http://schemas.openxmlformats.org/officeDocument/2006/relationships/hyperlink" Target="http://docs.pravo.ru/entity/get/2/96095732/?entity_id=368230&amp;entity_id=368230&amp;entity_id=368230" TargetMode="External"/><Relationship Id="rId9" Type="http://schemas.openxmlformats.org/officeDocument/2006/relationships/hyperlink" Target="consultantplus://offline/ref=04F8C9D17D75FD89EF9B67F77FA493187BC5743253D7565473EEDD28B9DC0CC27AEF6CCBB16292A2D346L3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Татьяна</cp:lastModifiedBy>
  <cp:revision>22</cp:revision>
  <cp:lastPrinted>2018-06-27T06:50:00Z</cp:lastPrinted>
  <dcterms:created xsi:type="dcterms:W3CDTF">2018-05-10T12:34:00Z</dcterms:created>
  <dcterms:modified xsi:type="dcterms:W3CDTF">2019-02-03T10:20:00Z</dcterms:modified>
</cp:coreProperties>
</file>