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55" w:rsidRPr="00546A55" w:rsidRDefault="00546A55" w:rsidP="0097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46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Информация о реализации государственных и муниципальных программ развития субъектов малого и среднего предпринимательства</w:t>
      </w:r>
    </w:p>
    <w:p w:rsidR="00546A55" w:rsidRPr="00546A55" w:rsidRDefault="00546A55" w:rsidP="00546A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6A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6A55" w:rsidRPr="00546A55" w:rsidRDefault="00546A55" w:rsidP="00546A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6A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546A55" w:rsidRPr="00546A55" w:rsidRDefault="00546A55" w:rsidP="00546A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6A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территории </w:t>
      </w:r>
      <w:r w:rsidR="009660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Большеанненковского</w:t>
      </w:r>
      <w:r w:rsidRPr="009742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46A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сельсовета </w:t>
      </w:r>
      <w:r w:rsidRPr="009742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Фатежского </w:t>
      </w:r>
      <w:r w:rsidRPr="00546A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района </w:t>
      </w:r>
      <w:r w:rsidRPr="009742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Курской </w:t>
      </w:r>
      <w:r w:rsidRPr="00546A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области зареги</w:t>
      </w:r>
      <w:r w:rsidR="002D2196" w:rsidRPr="009742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стрировано </w:t>
      </w:r>
      <w:r w:rsidR="009660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Pr="00546A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субъектов малого предприним</w:t>
      </w:r>
      <w:r w:rsidR="009660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ательства (далее СМП), из них 7</w:t>
      </w:r>
      <w:r w:rsidRPr="00546A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инди</w:t>
      </w:r>
      <w:r w:rsidR="009660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видуальных предпринимателей.</w:t>
      </w:r>
      <w:r w:rsidR="002D2196" w:rsidRPr="009742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546A55" w:rsidRPr="00546A55" w:rsidRDefault="00546A55" w:rsidP="00546A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6A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5B1916" w:rsidRPr="005B1916" w:rsidRDefault="005B1916" w:rsidP="005B1916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5B1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Региональные программы финансовой поддержки субъектов МСП, реализуемых Корпорацией МСП и региональным оператором Ассоциацией МКК ЦПП Курской области</w:t>
      </w:r>
    </w:p>
    <w:p w:rsidR="005B1916" w:rsidRPr="005B1916" w:rsidRDefault="005B1916" w:rsidP="005B191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Гарантийная поддержка, осуществляемая региональной гарантийной организацией, может покрывать до 50% от суммы займа, но не более 37,5 млн. рублей объем гарантий по займам.</w:t>
      </w:r>
    </w:p>
    <w:p w:rsidR="005B1916" w:rsidRPr="005B1916" w:rsidRDefault="005B1916" w:rsidP="005B191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Поручительство (гарантия) оказывается за вознаграждение. Совместные с Корпорацией МСП гарантии от 0,75% в год от суммы. Региональные программы гарантийной организации от 1% в год.</w:t>
      </w:r>
    </w:p>
    <w:p w:rsidR="005B1916" w:rsidRPr="005B1916" w:rsidRDefault="005B1916" w:rsidP="005B191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Микрокредиты</w:t>
      </w:r>
      <w:proofErr w:type="spellEnd"/>
      <w:r w:rsidRPr="005B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региональным программам выдают под 7%, 5% или 2% годовых. Максимальная сумма займа 5 млн. руб.</w:t>
      </w:r>
    </w:p>
    <w:p w:rsidR="005B1916" w:rsidRPr="005B1916" w:rsidRDefault="005B1916" w:rsidP="005B191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B19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Программы микрокредитования и гарантийной поддержки корпорации МСП в Курской области реализует Ассоциация МКК ЦПП. Подробные условия на сайте:</w:t>
      </w:r>
    </w:p>
    <w:p w:rsidR="005B1916" w:rsidRPr="005B1916" w:rsidRDefault="003377D9" w:rsidP="005B191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history="1">
        <w:r w:rsidR="005B1916" w:rsidRPr="005B1916">
          <w:rPr>
            <w:rFonts w:ascii="Times New Roman" w:eastAsia="Times New Roman" w:hAnsi="Times New Roman" w:cs="Times New Roman"/>
            <w:color w:val="ED2227"/>
            <w:sz w:val="28"/>
            <w:szCs w:val="28"/>
            <w:lang w:eastAsia="ru-RU"/>
          </w:rPr>
          <w:t>http://cpp46.ru/services/</w:t>
        </w:r>
      </w:hyperlink>
    </w:p>
    <w:p w:rsidR="005B1916" w:rsidRPr="0097427A" w:rsidRDefault="0097427A">
      <w:pPr>
        <w:rPr>
          <w:rFonts w:ascii="Times New Roman" w:hAnsi="Times New Roman" w:cs="Times New Roman"/>
          <w:sz w:val="28"/>
          <w:szCs w:val="28"/>
        </w:rPr>
      </w:pPr>
      <w:r w:rsidRPr="0097427A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9660A1">
        <w:rPr>
          <w:rFonts w:ascii="Times New Roman" w:hAnsi="Times New Roman" w:cs="Times New Roman"/>
          <w:sz w:val="28"/>
          <w:szCs w:val="28"/>
        </w:rPr>
        <w:t>Большеанненковский</w:t>
      </w:r>
      <w:r w:rsidRPr="0097427A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в 2023 году не  участвует в федеральных, региональных, муниципальных программах развития субъектов мало</w:t>
      </w:r>
      <w:bookmarkStart w:id="0" w:name="_GoBack"/>
      <w:bookmarkEnd w:id="0"/>
      <w:r w:rsidRPr="0097427A">
        <w:rPr>
          <w:rFonts w:ascii="Times New Roman" w:hAnsi="Times New Roman" w:cs="Times New Roman"/>
          <w:sz w:val="28"/>
          <w:szCs w:val="28"/>
        </w:rPr>
        <w:t>го и среднего предпринимательства.</w:t>
      </w:r>
    </w:p>
    <w:p w:rsidR="009A31E0" w:rsidRPr="0097427A" w:rsidRDefault="009A31E0">
      <w:pPr>
        <w:rPr>
          <w:rFonts w:ascii="Times New Roman" w:hAnsi="Times New Roman" w:cs="Times New Roman"/>
          <w:sz w:val="28"/>
          <w:szCs w:val="28"/>
        </w:rPr>
      </w:pPr>
    </w:p>
    <w:sectPr w:rsidR="009A31E0" w:rsidRPr="0097427A" w:rsidSect="0033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B8D"/>
    <w:multiLevelType w:val="multilevel"/>
    <w:tmpl w:val="F32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B381F"/>
    <w:multiLevelType w:val="multilevel"/>
    <w:tmpl w:val="95C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F103F"/>
    <w:multiLevelType w:val="multilevel"/>
    <w:tmpl w:val="F0F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7303E"/>
    <w:multiLevelType w:val="multilevel"/>
    <w:tmpl w:val="E70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143CA"/>
    <w:multiLevelType w:val="multilevel"/>
    <w:tmpl w:val="D93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4B"/>
    <w:rsid w:val="002D2196"/>
    <w:rsid w:val="003377D9"/>
    <w:rsid w:val="003C6E4B"/>
    <w:rsid w:val="00546A55"/>
    <w:rsid w:val="005B1916"/>
    <w:rsid w:val="008F41E3"/>
    <w:rsid w:val="009660A1"/>
    <w:rsid w:val="0097427A"/>
    <w:rsid w:val="009A31E0"/>
    <w:rsid w:val="00BE4197"/>
    <w:rsid w:val="00C87E49"/>
    <w:rsid w:val="00F3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42D"/>
    <w:rPr>
      <w:b/>
      <w:bCs/>
    </w:rPr>
  </w:style>
  <w:style w:type="character" w:styleId="a5">
    <w:name w:val="Hyperlink"/>
    <w:basedOn w:val="a0"/>
    <w:uiPriority w:val="99"/>
    <w:unhideWhenUsed/>
    <w:rsid w:val="009A31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25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31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0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47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56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06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19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25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02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407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854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55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86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936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0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p46.ru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2023-03-07T07:24:00Z</dcterms:created>
  <dcterms:modified xsi:type="dcterms:W3CDTF">2023-03-07T07:24:00Z</dcterms:modified>
</cp:coreProperties>
</file>